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42781273"/>
        <w:docPartObj>
          <w:docPartGallery w:val="Cover Pages"/>
          <w:docPartUnique/>
        </w:docPartObj>
      </w:sdtPr>
      <w:sdtEndPr>
        <w:rPr>
          <w:rFonts w:cstheme="minorHAnsi"/>
          <w:sz w:val="20"/>
          <w:szCs w:val="20"/>
        </w:rPr>
      </w:sdtEndPr>
      <w:sdtContent>
        <w:p w14:paraId="2E62F235" w14:textId="53FC83A4" w:rsidR="007A20B1" w:rsidRDefault="007A20B1" w:rsidP="00014627">
          <w:pPr>
            <w:rPr>
              <w:rFonts w:cstheme="minorHAnsi"/>
              <w:sz w:val="20"/>
              <w:szCs w:val="20"/>
            </w:rPr>
          </w:pPr>
        </w:p>
        <w:p w14:paraId="56E3302B" w14:textId="6B942BD8" w:rsidR="001F5E09" w:rsidRDefault="00243EFC">
          <w:pPr>
            <w:rPr>
              <w:rFonts w:cstheme="minorHAnsi"/>
              <w:sz w:val="20"/>
              <w:szCs w:val="20"/>
            </w:rPr>
          </w:pPr>
        </w:p>
      </w:sdtContent>
    </w:sdt>
    <w:p w14:paraId="7FD87924" w14:textId="4A771EBE" w:rsidR="00B913BA" w:rsidRPr="00E53AFB" w:rsidRDefault="00B913BA" w:rsidP="00935004">
      <w:pPr>
        <w:rPr>
          <w:rFonts w:cstheme="minorHAnsi"/>
          <w:sz w:val="20"/>
          <w:szCs w:val="20"/>
        </w:rPr>
      </w:pPr>
      <w:r w:rsidRPr="00E53AF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30820006" wp14:editId="0647A785">
            <wp:simplePos x="0" y="0"/>
            <wp:positionH relativeFrom="column">
              <wp:posOffset>2038350</wp:posOffset>
            </wp:positionH>
            <wp:positionV relativeFrom="paragraph">
              <wp:posOffset>-741044</wp:posOffset>
            </wp:positionV>
            <wp:extent cx="1911350" cy="1140427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140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AC6539" w14:textId="3DF51FCC" w:rsidR="00B913BA" w:rsidRDefault="00B913BA" w:rsidP="00935004">
      <w:pPr>
        <w:rPr>
          <w:rFonts w:cstheme="minorHAnsi"/>
          <w:sz w:val="20"/>
          <w:szCs w:val="20"/>
        </w:rPr>
      </w:pPr>
    </w:p>
    <w:p w14:paraId="7FD19EFC" w14:textId="27CD2D7F" w:rsidR="00014627" w:rsidRDefault="00014627" w:rsidP="00935004">
      <w:pPr>
        <w:rPr>
          <w:rFonts w:cstheme="minorHAnsi"/>
          <w:sz w:val="20"/>
          <w:szCs w:val="20"/>
        </w:rPr>
      </w:pPr>
    </w:p>
    <w:p w14:paraId="05573609" w14:textId="7DC0A306" w:rsidR="00014627" w:rsidRDefault="00014627" w:rsidP="00935004">
      <w:pPr>
        <w:rPr>
          <w:rFonts w:cstheme="minorHAnsi"/>
          <w:sz w:val="20"/>
          <w:szCs w:val="20"/>
        </w:rPr>
      </w:pPr>
    </w:p>
    <w:p w14:paraId="623B2061" w14:textId="6FCBF7B8" w:rsidR="00014627" w:rsidRDefault="006A2FF2" w:rsidP="00935004">
      <w:pPr>
        <w:rPr>
          <w:rFonts w:cstheme="minorHAnsi"/>
          <w:sz w:val="20"/>
          <w:szCs w:val="20"/>
        </w:rPr>
      </w:pPr>
      <w:r w:rsidRPr="006A2FF2">
        <w:rPr>
          <w:rFonts w:cstheme="minorHAnsi"/>
          <w:color w:val="000000" w:themeColor="text1"/>
          <w:sz w:val="20"/>
          <w:szCs w:val="20"/>
        </w:rPr>
        <w:t>August 10</w:t>
      </w:r>
      <w:r w:rsidR="00014627" w:rsidRPr="006A2FF2">
        <w:rPr>
          <w:rFonts w:cstheme="minorHAnsi"/>
          <w:color w:val="000000" w:themeColor="text1"/>
          <w:sz w:val="20"/>
          <w:szCs w:val="20"/>
        </w:rPr>
        <w:t xml:space="preserve">, </w:t>
      </w:r>
      <w:r w:rsidR="00014627">
        <w:rPr>
          <w:rFonts w:cstheme="minorHAnsi"/>
          <w:sz w:val="20"/>
          <w:szCs w:val="20"/>
        </w:rPr>
        <w:t>2020</w:t>
      </w:r>
    </w:p>
    <w:p w14:paraId="237D8407" w14:textId="77777777" w:rsidR="00014627" w:rsidRDefault="00014627" w:rsidP="00935004">
      <w:pPr>
        <w:rPr>
          <w:rFonts w:cstheme="minorHAnsi"/>
          <w:sz w:val="20"/>
          <w:szCs w:val="20"/>
        </w:rPr>
      </w:pPr>
    </w:p>
    <w:p w14:paraId="5A684430" w14:textId="77777777" w:rsidR="00014627" w:rsidRPr="000C271F" w:rsidRDefault="00014627" w:rsidP="00935004">
      <w:pPr>
        <w:rPr>
          <w:rFonts w:cstheme="minorHAnsi"/>
          <w:b/>
          <w:bCs/>
          <w:sz w:val="20"/>
          <w:szCs w:val="20"/>
        </w:rPr>
      </w:pPr>
      <w:r w:rsidRPr="000C271F">
        <w:rPr>
          <w:rFonts w:cstheme="minorHAnsi"/>
          <w:b/>
          <w:bCs/>
          <w:sz w:val="20"/>
          <w:szCs w:val="20"/>
        </w:rPr>
        <w:t xml:space="preserve">Job Description and Application: </w:t>
      </w:r>
    </w:p>
    <w:p w14:paraId="2C116451" w14:textId="42AF4EA1" w:rsidR="00014627" w:rsidRPr="000C271F" w:rsidRDefault="00014627" w:rsidP="00935004">
      <w:pPr>
        <w:rPr>
          <w:rFonts w:cstheme="minorHAnsi"/>
          <w:b/>
          <w:bCs/>
          <w:sz w:val="20"/>
          <w:szCs w:val="20"/>
        </w:rPr>
      </w:pPr>
      <w:r w:rsidRPr="000C271F">
        <w:rPr>
          <w:rFonts w:cstheme="minorHAnsi"/>
          <w:b/>
          <w:bCs/>
          <w:sz w:val="20"/>
          <w:szCs w:val="20"/>
        </w:rPr>
        <w:t>Destination Manager, South Tillamook County Community Programs</w:t>
      </w:r>
    </w:p>
    <w:p w14:paraId="3CC981F3" w14:textId="77777777" w:rsidR="00014627" w:rsidRDefault="00014627" w:rsidP="00935004">
      <w:pPr>
        <w:rPr>
          <w:rFonts w:cstheme="minorHAnsi"/>
          <w:sz w:val="20"/>
          <w:szCs w:val="20"/>
        </w:rPr>
      </w:pPr>
    </w:p>
    <w:p w14:paraId="2066F935" w14:textId="77777777" w:rsidR="000C271F" w:rsidRDefault="003A1960" w:rsidP="009350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Tillamook Coast Visitors Association</w:t>
      </w:r>
      <w:r w:rsidR="00EE5C10">
        <w:rPr>
          <w:rFonts w:cstheme="minorHAnsi"/>
          <w:sz w:val="20"/>
          <w:szCs w:val="20"/>
        </w:rPr>
        <w:t xml:space="preserve"> (TCVA)</w:t>
      </w:r>
      <w:r>
        <w:rPr>
          <w:rFonts w:cstheme="minorHAnsi"/>
          <w:sz w:val="20"/>
          <w:szCs w:val="20"/>
        </w:rPr>
        <w:t xml:space="preserve">, </w:t>
      </w:r>
      <w:r w:rsidR="00C674D0">
        <w:rPr>
          <w:rFonts w:cstheme="minorHAnsi"/>
          <w:sz w:val="20"/>
          <w:szCs w:val="20"/>
        </w:rPr>
        <w:t xml:space="preserve">a destination management organization representing Tillamook County tourism, is seeking a Destination Manager for south Tillamook County community programs. This is a full-time position </w:t>
      </w:r>
      <w:r w:rsidR="00EE5C10">
        <w:rPr>
          <w:rFonts w:cstheme="minorHAnsi"/>
          <w:sz w:val="20"/>
          <w:szCs w:val="20"/>
        </w:rPr>
        <w:t xml:space="preserve">reporting to the Executive Director of TCVA. The individual will work closely the TCVA team, a liaison from the Tillamook Board of County Commissioners, and community groups and individuals from south Tillamook County. </w:t>
      </w:r>
    </w:p>
    <w:p w14:paraId="418EF702" w14:textId="77777777" w:rsidR="000C271F" w:rsidRDefault="000C271F" w:rsidP="00935004">
      <w:pPr>
        <w:rPr>
          <w:rFonts w:cstheme="minorHAnsi"/>
          <w:sz w:val="20"/>
          <w:szCs w:val="20"/>
        </w:rPr>
      </w:pPr>
    </w:p>
    <w:p w14:paraId="026FCC79" w14:textId="2973263F" w:rsidR="000B0CCB" w:rsidRDefault="000B0CCB" w:rsidP="009350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position serves as the key destination representative in TCVA’s efforts to actively build and maintain relationships, engage the community, fulfill a work plan, and help locals and visitors create a mutually beneficial relationship through tourism management. </w:t>
      </w:r>
    </w:p>
    <w:p w14:paraId="7E4DB29C" w14:textId="05CA12BF" w:rsidR="000B0CCB" w:rsidRDefault="000B0CCB" w:rsidP="00935004">
      <w:pPr>
        <w:rPr>
          <w:rFonts w:cstheme="minorHAnsi"/>
          <w:sz w:val="20"/>
          <w:szCs w:val="20"/>
        </w:rPr>
      </w:pPr>
    </w:p>
    <w:p w14:paraId="343DD778" w14:textId="0CAEDDAF" w:rsidR="000B0CCB" w:rsidRDefault="000B0CCB" w:rsidP="009350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Top candidates will possess a background in community development, project management, communication, and/or sustainable tourism principles, and experience working with multiple</w:t>
      </w:r>
      <w:r w:rsidR="00380994">
        <w:rPr>
          <w:rFonts w:cstheme="minorHAnsi"/>
          <w:sz w:val="20"/>
          <w:szCs w:val="20"/>
        </w:rPr>
        <w:t xml:space="preserve"> and diverse stakeholders. </w:t>
      </w:r>
    </w:p>
    <w:p w14:paraId="2B7B2A96" w14:textId="2F1D962F" w:rsidR="000C271F" w:rsidRDefault="000C271F" w:rsidP="00935004">
      <w:pPr>
        <w:rPr>
          <w:rFonts w:cstheme="minorHAnsi"/>
          <w:sz w:val="20"/>
          <w:szCs w:val="20"/>
        </w:rPr>
      </w:pPr>
    </w:p>
    <w:p w14:paraId="37055EFA" w14:textId="461B4824" w:rsidR="000C271F" w:rsidRDefault="000C271F" w:rsidP="009350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Salary ranges from $55,000 to $60,000</w:t>
      </w:r>
      <w:r w:rsidR="006A2FF2">
        <w:rPr>
          <w:rFonts w:cstheme="minorHAnsi"/>
          <w:sz w:val="20"/>
          <w:szCs w:val="20"/>
        </w:rPr>
        <w:t xml:space="preserve">, </w:t>
      </w:r>
      <w:r w:rsidR="00735DC8">
        <w:rPr>
          <w:rFonts w:cstheme="minorHAnsi"/>
          <w:sz w:val="20"/>
          <w:szCs w:val="20"/>
        </w:rPr>
        <w:t xml:space="preserve">depending on experience, and includes a </w:t>
      </w:r>
      <w:r>
        <w:rPr>
          <w:rFonts w:cstheme="minorHAnsi"/>
          <w:sz w:val="20"/>
          <w:szCs w:val="20"/>
        </w:rPr>
        <w:t>benefits</w:t>
      </w:r>
      <w:r w:rsidR="00735DC8">
        <w:rPr>
          <w:rFonts w:cstheme="minorHAnsi"/>
          <w:sz w:val="20"/>
          <w:szCs w:val="20"/>
        </w:rPr>
        <w:t xml:space="preserve"> package</w:t>
      </w:r>
      <w:r>
        <w:rPr>
          <w:rFonts w:cstheme="minorHAnsi"/>
          <w:sz w:val="20"/>
          <w:szCs w:val="20"/>
        </w:rPr>
        <w:t xml:space="preserve">. The position will be stationed in Pacific City, with meetings throughout south county and in the city of Tillamook. </w:t>
      </w:r>
      <w:r w:rsidR="00541FA6">
        <w:rPr>
          <w:rFonts w:cstheme="minorHAnsi"/>
          <w:sz w:val="20"/>
          <w:szCs w:val="20"/>
        </w:rPr>
        <w:t>TCVA is an equal opportunity employer.</w:t>
      </w:r>
    </w:p>
    <w:p w14:paraId="3FCA647D" w14:textId="77777777" w:rsidR="000C271F" w:rsidRDefault="000C271F" w:rsidP="00935004">
      <w:pPr>
        <w:rPr>
          <w:rFonts w:cstheme="minorHAnsi"/>
          <w:sz w:val="20"/>
          <w:szCs w:val="20"/>
        </w:rPr>
      </w:pPr>
    </w:p>
    <w:p w14:paraId="0708F7B0" w14:textId="20B04767" w:rsidR="000C271F" w:rsidRDefault="000C271F" w:rsidP="009350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Deadline for application is </w:t>
      </w:r>
      <w:r w:rsidR="006A2FF2" w:rsidRPr="006A2FF2">
        <w:rPr>
          <w:rFonts w:cstheme="minorHAnsi"/>
          <w:b/>
          <w:bCs/>
          <w:color w:val="000000" w:themeColor="text1"/>
          <w:sz w:val="20"/>
          <w:szCs w:val="20"/>
        </w:rPr>
        <w:t xml:space="preserve">Sept. </w:t>
      </w:r>
      <w:r w:rsidR="00411A5F">
        <w:rPr>
          <w:rFonts w:cstheme="minorHAnsi"/>
          <w:b/>
          <w:bCs/>
          <w:color w:val="000000" w:themeColor="text1"/>
          <w:sz w:val="20"/>
          <w:szCs w:val="20"/>
        </w:rPr>
        <w:t>11</w:t>
      </w:r>
      <w:r w:rsidR="006A2FF2" w:rsidRPr="006A2FF2">
        <w:rPr>
          <w:rFonts w:cstheme="minorHAnsi"/>
          <w:b/>
          <w:bCs/>
          <w:color w:val="000000" w:themeColor="text1"/>
          <w:sz w:val="20"/>
          <w:szCs w:val="20"/>
        </w:rPr>
        <w:t>, 2020</w:t>
      </w:r>
      <w:r w:rsidRPr="006A2FF2">
        <w:rPr>
          <w:rFonts w:cstheme="minorHAnsi"/>
          <w:color w:val="000000" w:themeColor="text1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Please complete the application (link here) email along with a resume to:</w:t>
      </w:r>
    </w:p>
    <w:p w14:paraId="2ADA8E16" w14:textId="6E7EB08D" w:rsidR="000C271F" w:rsidRDefault="00243EFC" w:rsidP="00935004">
      <w:pPr>
        <w:rPr>
          <w:rFonts w:cstheme="minorHAnsi"/>
          <w:sz w:val="20"/>
          <w:szCs w:val="20"/>
        </w:rPr>
      </w:pPr>
      <w:hyperlink r:id="rId8" w:history="1">
        <w:r w:rsidR="000C271F" w:rsidRPr="00522761">
          <w:rPr>
            <w:rStyle w:val="Hyperlink"/>
            <w:rFonts w:cstheme="minorHAnsi"/>
            <w:sz w:val="20"/>
            <w:szCs w:val="20"/>
          </w:rPr>
          <w:t>nan@tillamookcoast.com</w:t>
        </w:r>
      </w:hyperlink>
    </w:p>
    <w:p w14:paraId="30B3BC9A" w14:textId="77777777" w:rsidR="000B0CCB" w:rsidRDefault="000B0CCB" w:rsidP="00935004">
      <w:pPr>
        <w:rPr>
          <w:rFonts w:cstheme="minorHAnsi"/>
          <w:sz w:val="20"/>
          <w:szCs w:val="20"/>
        </w:rPr>
      </w:pPr>
    </w:p>
    <w:p w14:paraId="0C2CD491" w14:textId="77777777" w:rsidR="00541FA6" w:rsidRPr="00E53AFB" w:rsidRDefault="00541FA6" w:rsidP="00935004">
      <w:pPr>
        <w:rPr>
          <w:rFonts w:cstheme="minorHAnsi"/>
          <w:sz w:val="20"/>
          <w:szCs w:val="20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913BA" w:rsidRPr="00E53AFB" w14:paraId="61B1DB50" w14:textId="77777777" w:rsidTr="00A53A0B">
        <w:trPr>
          <w:jc w:val="center"/>
        </w:trPr>
        <w:tc>
          <w:tcPr>
            <w:tcW w:w="9350" w:type="dxa"/>
          </w:tcPr>
          <w:p w14:paraId="26B3FB06" w14:textId="10F22179" w:rsidR="00B913BA" w:rsidRPr="00EE13FE" w:rsidRDefault="003D1E10" w:rsidP="00935004">
            <w:pPr>
              <w:tabs>
                <w:tab w:val="left" w:pos="2070"/>
              </w:tabs>
              <w:jc w:val="center"/>
              <w:rPr>
                <w:rFonts w:eastAsia="Arial" w:cstheme="minorHAnsi"/>
                <w:b/>
                <w:bCs/>
              </w:rPr>
            </w:pPr>
            <w:r w:rsidRPr="00EE13FE">
              <w:rPr>
                <w:rFonts w:eastAsia="Arial" w:cstheme="minorHAnsi"/>
                <w:b/>
                <w:bCs/>
              </w:rPr>
              <w:t xml:space="preserve">Destination Manager, South </w:t>
            </w:r>
            <w:r w:rsidR="00605A8B">
              <w:rPr>
                <w:rFonts w:eastAsia="Arial" w:cstheme="minorHAnsi"/>
                <w:b/>
                <w:bCs/>
              </w:rPr>
              <w:t xml:space="preserve">Tillamook </w:t>
            </w:r>
            <w:r w:rsidRPr="00EE13FE">
              <w:rPr>
                <w:rFonts w:eastAsia="Arial" w:cstheme="minorHAnsi"/>
                <w:b/>
                <w:bCs/>
              </w:rPr>
              <w:t>County Community Programs</w:t>
            </w:r>
          </w:p>
        </w:tc>
      </w:tr>
    </w:tbl>
    <w:p w14:paraId="7F37667F" w14:textId="77777777" w:rsidR="00B913BA" w:rsidRPr="00E53AFB" w:rsidRDefault="00B913BA" w:rsidP="00935004">
      <w:pPr>
        <w:ind w:firstLine="720"/>
        <w:rPr>
          <w:rFonts w:cstheme="minorHAnsi"/>
          <w:b/>
          <w:bCs/>
          <w:sz w:val="20"/>
          <w:szCs w:val="20"/>
        </w:rPr>
      </w:pPr>
    </w:p>
    <w:p w14:paraId="1B1B6986" w14:textId="253D0395" w:rsidR="00B913BA" w:rsidRPr="00E53AFB" w:rsidRDefault="00B913BA" w:rsidP="00935004">
      <w:pPr>
        <w:rPr>
          <w:rFonts w:eastAsia="Arial" w:cstheme="minorHAnsi"/>
          <w:b/>
          <w:bCs/>
          <w:sz w:val="20"/>
          <w:szCs w:val="20"/>
        </w:rPr>
      </w:pPr>
      <w:r w:rsidRPr="00E53AFB">
        <w:rPr>
          <w:rFonts w:eastAsia="Arial" w:cstheme="minorHAnsi"/>
          <w:b/>
          <w:bCs/>
          <w:sz w:val="20"/>
          <w:szCs w:val="20"/>
        </w:rPr>
        <w:t>Reports to:</w:t>
      </w:r>
      <w:r w:rsidRPr="00E53AFB">
        <w:rPr>
          <w:rFonts w:eastAsia="Arial" w:cstheme="minorHAnsi"/>
          <w:b/>
          <w:bCs/>
          <w:sz w:val="20"/>
          <w:szCs w:val="20"/>
        </w:rPr>
        <w:tab/>
      </w:r>
      <w:r w:rsidR="003D1E10" w:rsidRPr="00E53AFB">
        <w:rPr>
          <w:rFonts w:eastAsia="Arial" w:cstheme="minorHAnsi"/>
          <w:b/>
          <w:bCs/>
          <w:sz w:val="20"/>
          <w:szCs w:val="20"/>
        </w:rPr>
        <w:t xml:space="preserve">Executive Director, </w:t>
      </w:r>
      <w:r w:rsidRPr="00E53AFB">
        <w:rPr>
          <w:rFonts w:eastAsia="Arial" w:cstheme="minorHAnsi"/>
          <w:b/>
          <w:bCs/>
          <w:sz w:val="20"/>
          <w:szCs w:val="20"/>
        </w:rPr>
        <w:t>Tillamook Coast Visitors Assoc</w:t>
      </w:r>
      <w:r w:rsidR="00A22437" w:rsidRPr="00E53AFB">
        <w:rPr>
          <w:rFonts w:eastAsia="Arial" w:cstheme="minorHAnsi"/>
          <w:b/>
          <w:bCs/>
          <w:sz w:val="20"/>
          <w:szCs w:val="20"/>
        </w:rPr>
        <w:t>i</w:t>
      </w:r>
      <w:r w:rsidRPr="00E53AFB">
        <w:rPr>
          <w:rFonts w:eastAsia="Arial" w:cstheme="minorHAnsi"/>
          <w:b/>
          <w:bCs/>
          <w:sz w:val="20"/>
          <w:szCs w:val="20"/>
        </w:rPr>
        <w:t>ation</w:t>
      </w:r>
      <w:r w:rsidR="00CC4F17" w:rsidRPr="00E53AFB">
        <w:rPr>
          <w:rFonts w:eastAsia="Arial" w:cstheme="minorHAnsi"/>
          <w:b/>
          <w:bCs/>
          <w:sz w:val="20"/>
          <w:szCs w:val="20"/>
        </w:rPr>
        <w:t xml:space="preserve"> (TCVA)</w:t>
      </w:r>
      <w:r w:rsidRPr="00E53AFB">
        <w:rPr>
          <w:rFonts w:eastAsia="Arial" w:cstheme="minorHAnsi"/>
          <w:b/>
          <w:bCs/>
          <w:sz w:val="20"/>
          <w:szCs w:val="20"/>
        </w:rPr>
        <w:t xml:space="preserve"> </w:t>
      </w:r>
    </w:p>
    <w:p w14:paraId="38E23F56" w14:textId="77777777" w:rsidR="00B913BA" w:rsidRPr="00E53AFB" w:rsidRDefault="00B913BA" w:rsidP="00935004">
      <w:pPr>
        <w:rPr>
          <w:rFonts w:eastAsia="Arial" w:cstheme="minorHAnsi"/>
          <w:sz w:val="20"/>
          <w:szCs w:val="20"/>
        </w:rPr>
      </w:pPr>
    </w:p>
    <w:p w14:paraId="59E97816" w14:textId="77777777" w:rsidR="003D1E10" w:rsidRPr="00E53AFB" w:rsidRDefault="003D1E10" w:rsidP="00935004">
      <w:pPr>
        <w:rPr>
          <w:rFonts w:eastAsia="Arial" w:cstheme="minorHAnsi"/>
          <w:b/>
          <w:sz w:val="20"/>
          <w:szCs w:val="20"/>
        </w:rPr>
      </w:pPr>
      <w:r w:rsidRPr="00E53AFB">
        <w:rPr>
          <w:rFonts w:eastAsia="Arial" w:cstheme="minorHAnsi"/>
          <w:b/>
          <w:sz w:val="20"/>
          <w:szCs w:val="20"/>
        </w:rPr>
        <w:t>POSITION DESCRIPTION</w:t>
      </w:r>
    </w:p>
    <w:p w14:paraId="6CB0BF41" w14:textId="4CB51B84" w:rsidR="003D1E10" w:rsidRPr="002478A4" w:rsidRDefault="003D1E10" w:rsidP="00935004">
      <w:pPr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The </w:t>
      </w:r>
      <w:r w:rsidR="001400D7" w:rsidRPr="00E53AFB">
        <w:rPr>
          <w:rFonts w:eastAsia="Arial" w:cstheme="minorHAnsi"/>
          <w:sz w:val="20"/>
          <w:szCs w:val="20"/>
        </w:rPr>
        <w:t xml:space="preserve">Destination </w:t>
      </w:r>
      <w:r w:rsidRPr="00E53AFB">
        <w:rPr>
          <w:rFonts w:eastAsia="Arial" w:cstheme="minorHAnsi"/>
          <w:sz w:val="20"/>
          <w:szCs w:val="20"/>
        </w:rPr>
        <w:t>Manager</w:t>
      </w:r>
      <w:r w:rsidR="00605A8B">
        <w:rPr>
          <w:rFonts w:eastAsia="Arial" w:cstheme="minorHAnsi"/>
          <w:sz w:val="20"/>
          <w:szCs w:val="20"/>
        </w:rPr>
        <w:t>, S</w:t>
      </w:r>
      <w:r w:rsidR="001400D7" w:rsidRPr="00E53AFB">
        <w:rPr>
          <w:rFonts w:eastAsia="Arial" w:cstheme="minorHAnsi"/>
          <w:sz w:val="20"/>
          <w:szCs w:val="20"/>
        </w:rPr>
        <w:t xml:space="preserve">outh Tillamook County </w:t>
      </w:r>
      <w:r w:rsidRPr="00E53AFB">
        <w:rPr>
          <w:rFonts w:eastAsia="Arial" w:cstheme="minorHAnsi"/>
          <w:sz w:val="20"/>
          <w:szCs w:val="20"/>
        </w:rPr>
        <w:t>Community Programs takes a key role in building partnerships and collaboration among businesses, organizations, agencies</w:t>
      </w:r>
      <w:r w:rsidR="001400D7" w:rsidRPr="00E53AFB">
        <w:rPr>
          <w:rFonts w:eastAsia="Arial" w:cstheme="minorHAnsi"/>
          <w:sz w:val="20"/>
          <w:szCs w:val="20"/>
        </w:rPr>
        <w:t xml:space="preserve">, </w:t>
      </w:r>
      <w:r w:rsidRPr="00E53AFB">
        <w:rPr>
          <w:rFonts w:eastAsia="Arial" w:cstheme="minorHAnsi"/>
          <w:sz w:val="20"/>
          <w:szCs w:val="20"/>
        </w:rPr>
        <w:t>individuals</w:t>
      </w:r>
      <w:r w:rsidR="006445DD" w:rsidRPr="00E53AFB">
        <w:rPr>
          <w:rFonts w:eastAsia="Arial" w:cstheme="minorHAnsi"/>
          <w:sz w:val="20"/>
          <w:szCs w:val="20"/>
        </w:rPr>
        <w:t xml:space="preserve">, </w:t>
      </w:r>
      <w:r w:rsidR="005F618C" w:rsidRPr="00E53AFB">
        <w:rPr>
          <w:rFonts w:eastAsia="Arial" w:cstheme="minorHAnsi"/>
          <w:sz w:val="20"/>
          <w:szCs w:val="20"/>
        </w:rPr>
        <w:t>community groups</w:t>
      </w:r>
      <w:r w:rsidR="001400D7" w:rsidRPr="00E53AFB">
        <w:rPr>
          <w:rFonts w:eastAsia="Arial" w:cstheme="minorHAnsi"/>
          <w:sz w:val="20"/>
          <w:szCs w:val="20"/>
        </w:rPr>
        <w:t xml:space="preserve">, </w:t>
      </w:r>
      <w:r w:rsidR="009B0881">
        <w:rPr>
          <w:rFonts w:eastAsia="Arial" w:cstheme="minorHAnsi"/>
          <w:sz w:val="20"/>
          <w:szCs w:val="20"/>
        </w:rPr>
        <w:t>C</w:t>
      </w:r>
      <w:r w:rsidR="006445DD" w:rsidRPr="00E53AFB">
        <w:rPr>
          <w:rFonts w:eastAsia="Arial" w:cstheme="minorHAnsi"/>
          <w:sz w:val="20"/>
          <w:szCs w:val="20"/>
        </w:rPr>
        <w:t xml:space="preserve">hamber of </w:t>
      </w:r>
      <w:r w:rsidR="009B0881">
        <w:rPr>
          <w:rFonts w:eastAsia="Arial" w:cstheme="minorHAnsi"/>
          <w:sz w:val="20"/>
          <w:szCs w:val="20"/>
        </w:rPr>
        <w:t>C</w:t>
      </w:r>
      <w:r w:rsidR="006445DD" w:rsidRPr="00E53AFB">
        <w:rPr>
          <w:rFonts w:eastAsia="Arial" w:cstheme="minorHAnsi"/>
          <w:sz w:val="20"/>
          <w:szCs w:val="20"/>
        </w:rPr>
        <w:t>omm</w:t>
      </w:r>
      <w:r w:rsidR="006445DD" w:rsidRPr="004F44AA">
        <w:rPr>
          <w:rFonts w:eastAsia="Arial" w:cstheme="minorHAnsi"/>
          <w:sz w:val="20"/>
          <w:szCs w:val="20"/>
        </w:rPr>
        <w:t>erce</w:t>
      </w:r>
      <w:r w:rsidR="00AB667F" w:rsidRPr="004F44AA">
        <w:rPr>
          <w:rFonts w:eastAsia="Arial" w:cstheme="minorHAnsi"/>
          <w:sz w:val="20"/>
          <w:szCs w:val="20"/>
        </w:rPr>
        <w:t xml:space="preserve"> and the Board of County Commissioners</w:t>
      </w:r>
      <w:r w:rsidR="006445DD" w:rsidRPr="004F44AA">
        <w:rPr>
          <w:rFonts w:eastAsia="Arial" w:cstheme="minorHAnsi"/>
          <w:sz w:val="20"/>
          <w:szCs w:val="20"/>
        </w:rPr>
        <w:t xml:space="preserve">. </w:t>
      </w:r>
      <w:r w:rsidR="00CB4582" w:rsidRPr="004F44AA">
        <w:rPr>
          <w:rFonts w:eastAsia="Arial" w:cstheme="minorHAnsi"/>
          <w:sz w:val="20"/>
          <w:szCs w:val="20"/>
        </w:rPr>
        <w:t>This</w:t>
      </w:r>
      <w:r w:rsidRPr="004F44AA">
        <w:rPr>
          <w:rFonts w:eastAsia="Arial" w:cstheme="minorHAnsi"/>
          <w:sz w:val="20"/>
          <w:szCs w:val="20"/>
        </w:rPr>
        <w:t xml:space="preserve"> position is responsible for</w:t>
      </w:r>
      <w:r w:rsidR="00566B0A" w:rsidRPr="004F44AA">
        <w:rPr>
          <w:rFonts w:eastAsia="Arial" w:cstheme="minorHAnsi"/>
          <w:sz w:val="20"/>
          <w:szCs w:val="20"/>
        </w:rPr>
        <w:t xml:space="preserve"> </w:t>
      </w:r>
      <w:r w:rsidR="00E860E1" w:rsidRPr="0027515C">
        <w:rPr>
          <w:rFonts w:eastAsia="Arial" w:cstheme="minorHAnsi"/>
          <w:sz w:val="20"/>
          <w:szCs w:val="20"/>
        </w:rPr>
        <w:t xml:space="preserve">fulfilling a specific </w:t>
      </w:r>
      <w:r w:rsidR="00BD4B02">
        <w:rPr>
          <w:rFonts w:eastAsia="Arial" w:cstheme="minorHAnsi"/>
          <w:sz w:val="20"/>
          <w:szCs w:val="20"/>
        </w:rPr>
        <w:t>work plan</w:t>
      </w:r>
      <w:r w:rsidR="009B0881">
        <w:rPr>
          <w:rFonts w:eastAsia="Arial" w:cstheme="minorHAnsi"/>
          <w:sz w:val="20"/>
          <w:szCs w:val="20"/>
        </w:rPr>
        <w:t>,</w:t>
      </w:r>
      <w:r w:rsidR="004F44AA">
        <w:rPr>
          <w:rFonts w:eastAsia="Arial" w:cstheme="minorHAnsi"/>
          <w:sz w:val="20"/>
          <w:szCs w:val="20"/>
        </w:rPr>
        <w:t xml:space="preserve"> </w:t>
      </w:r>
      <w:r w:rsidR="00E860E1" w:rsidRPr="00E53AFB">
        <w:rPr>
          <w:rFonts w:eastAsia="Arial" w:cstheme="minorHAnsi"/>
          <w:sz w:val="20"/>
          <w:szCs w:val="20"/>
        </w:rPr>
        <w:t xml:space="preserve">and </w:t>
      </w:r>
      <w:r w:rsidR="005F618C" w:rsidRPr="00E53AFB">
        <w:rPr>
          <w:rFonts w:eastAsia="Arial" w:cstheme="minorHAnsi"/>
          <w:sz w:val="20"/>
          <w:szCs w:val="20"/>
        </w:rPr>
        <w:t xml:space="preserve">developing </w:t>
      </w:r>
      <w:r w:rsidR="006445DD" w:rsidRPr="00E53AFB">
        <w:rPr>
          <w:rFonts w:eastAsia="Arial" w:cstheme="minorHAnsi"/>
          <w:sz w:val="20"/>
          <w:szCs w:val="20"/>
        </w:rPr>
        <w:t xml:space="preserve">and managing </w:t>
      </w:r>
      <w:r w:rsidR="005F618C" w:rsidRPr="00E53AFB">
        <w:rPr>
          <w:rFonts w:eastAsia="Arial" w:cstheme="minorHAnsi"/>
          <w:sz w:val="20"/>
          <w:szCs w:val="20"/>
        </w:rPr>
        <w:t xml:space="preserve">destination </w:t>
      </w:r>
      <w:r w:rsidR="006445DD" w:rsidRPr="00E53AFB">
        <w:rPr>
          <w:rFonts w:eastAsia="Arial" w:cstheme="minorHAnsi"/>
          <w:sz w:val="20"/>
          <w:szCs w:val="20"/>
        </w:rPr>
        <w:t>programs</w:t>
      </w:r>
      <w:r w:rsidR="00372017" w:rsidRPr="00E53AFB">
        <w:rPr>
          <w:rFonts w:eastAsia="Arial" w:cstheme="minorHAnsi"/>
          <w:sz w:val="20"/>
          <w:szCs w:val="20"/>
        </w:rPr>
        <w:t xml:space="preserve"> for south </w:t>
      </w:r>
      <w:r w:rsidR="00AB667F">
        <w:rPr>
          <w:rFonts w:eastAsia="Arial" w:cstheme="minorHAnsi"/>
          <w:sz w:val="20"/>
          <w:szCs w:val="20"/>
        </w:rPr>
        <w:t xml:space="preserve">Tillamook </w:t>
      </w:r>
      <w:r w:rsidR="00372017" w:rsidRPr="00E53AFB">
        <w:rPr>
          <w:rFonts w:eastAsia="Arial" w:cstheme="minorHAnsi"/>
          <w:sz w:val="20"/>
          <w:szCs w:val="20"/>
        </w:rPr>
        <w:t>county</w:t>
      </w:r>
      <w:r w:rsidR="006445DD" w:rsidRPr="00E53AFB">
        <w:rPr>
          <w:rFonts w:eastAsia="Arial" w:cstheme="minorHAnsi"/>
          <w:sz w:val="20"/>
          <w:szCs w:val="20"/>
        </w:rPr>
        <w:t xml:space="preserve">, </w:t>
      </w:r>
      <w:r w:rsidR="00AB667F" w:rsidRPr="0027515C">
        <w:rPr>
          <w:rFonts w:eastAsia="Arial" w:cstheme="minorHAnsi"/>
          <w:sz w:val="20"/>
          <w:szCs w:val="20"/>
        </w:rPr>
        <w:t xml:space="preserve">an area defined </w:t>
      </w:r>
      <w:r w:rsidR="00233C84" w:rsidRPr="0027515C">
        <w:rPr>
          <w:rFonts w:eastAsia="Arial" w:cstheme="minorHAnsi"/>
          <w:sz w:val="20"/>
          <w:szCs w:val="20"/>
        </w:rPr>
        <w:t>from Hemlock to Neskowin</w:t>
      </w:r>
      <w:r w:rsidR="00316633">
        <w:rPr>
          <w:rFonts w:eastAsia="Arial" w:cstheme="minorHAnsi"/>
          <w:sz w:val="20"/>
          <w:szCs w:val="20"/>
        </w:rPr>
        <w:t>, Oregon</w:t>
      </w:r>
      <w:r w:rsidR="00AB667F" w:rsidRPr="00233C84">
        <w:rPr>
          <w:rFonts w:eastAsia="Arial" w:cstheme="minorHAnsi"/>
          <w:sz w:val="20"/>
          <w:szCs w:val="20"/>
        </w:rPr>
        <w:t xml:space="preserve">. </w:t>
      </w:r>
      <w:r w:rsidR="00545B68" w:rsidRPr="00233C84">
        <w:rPr>
          <w:rFonts w:eastAsia="Arial" w:cstheme="minorHAnsi"/>
          <w:sz w:val="20"/>
          <w:szCs w:val="20"/>
        </w:rPr>
        <w:t xml:space="preserve">The Destination Manager will </w:t>
      </w:r>
      <w:r w:rsidR="00545B68" w:rsidRPr="00233C84">
        <w:rPr>
          <w:rFonts w:cstheme="minorHAnsi"/>
          <w:sz w:val="20"/>
          <w:szCs w:val="20"/>
        </w:rPr>
        <w:t>aid in refining strategies and ob</w:t>
      </w:r>
      <w:r w:rsidR="00545B68" w:rsidRPr="00E53AFB">
        <w:rPr>
          <w:rFonts w:cstheme="minorHAnsi"/>
          <w:sz w:val="20"/>
          <w:szCs w:val="20"/>
        </w:rPr>
        <w:t>jectives, and may act as project manager, program manager, facilitator and/or lead implementer for a variety of development efforts.</w:t>
      </w:r>
      <w:r w:rsidR="002478A4">
        <w:rPr>
          <w:rFonts w:cstheme="minorHAnsi"/>
          <w:sz w:val="20"/>
          <w:szCs w:val="20"/>
        </w:rPr>
        <w:t xml:space="preserve"> </w:t>
      </w:r>
      <w:r w:rsidR="002478A4">
        <w:rPr>
          <w:rFonts w:eastAsia="Arial" w:cstheme="minorHAnsi"/>
          <w:sz w:val="20"/>
          <w:szCs w:val="20"/>
        </w:rPr>
        <w:t xml:space="preserve">Benchmarks for success will provide a framework for regular reporting </w:t>
      </w:r>
      <w:r w:rsidR="008944A0">
        <w:rPr>
          <w:rFonts w:eastAsia="Arial" w:cstheme="minorHAnsi"/>
          <w:sz w:val="20"/>
          <w:szCs w:val="20"/>
        </w:rPr>
        <w:t xml:space="preserve">and outcome </w:t>
      </w:r>
      <w:r w:rsidR="002478A4">
        <w:rPr>
          <w:rFonts w:eastAsia="Arial" w:cstheme="minorHAnsi"/>
          <w:sz w:val="20"/>
          <w:szCs w:val="20"/>
        </w:rPr>
        <w:t>o</w:t>
      </w:r>
      <w:r w:rsidR="008944A0">
        <w:rPr>
          <w:rFonts w:eastAsia="Arial" w:cstheme="minorHAnsi"/>
          <w:sz w:val="20"/>
          <w:szCs w:val="20"/>
        </w:rPr>
        <w:t>f</w:t>
      </w:r>
      <w:r w:rsidR="002478A4">
        <w:rPr>
          <w:rFonts w:eastAsia="Arial" w:cstheme="minorHAnsi"/>
          <w:sz w:val="20"/>
          <w:szCs w:val="20"/>
        </w:rPr>
        <w:t xml:space="preserve"> program goals.</w:t>
      </w:r>
      <w:r w:rsidRPr="00E53AFB">
        <w:rPr>
          <w:rFonts w:eastAsia="Arial" w:cstheme="minorHAnsi"/>
          <w:sz w:val="20"/>
          <w:szCs w:val="20"/>
        </w:rPr>
        <w:br/>
      </w:r>
    </w:p>
    <w:p w14:paraId="294FA001" w14:textId="4D8FC5E7" w:rsidR="00E53AFB" w:rsidRDefault="003D1E10" w:rsidP="00935004">
      <w:pPr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The </w:t>
      </w:r>
      <w:r w:rsidR="00FF73A8" w:rsidRPr="00E53AFB">
        <w:rPr>
          <w:rFonts w:eastAsia="Arial" w:cstheme="minorHAnsi"/>
          <w:sz w:val="20"/>
          <w:szCs w:val="20"/>
        </w:rPr>
        <w:t>Destination Manager</w:t>
      </w:r>
      <w:r w:rsidR="00014EF5">
        <w:rPr>
          <w:rFonts w:eastAsia="Arial" w:cstheme="minorHAnsi"/>
          <w:sz w:val="20"/>
          <w:szCs w:val="20"/>
        </w:rPr>
        <w:t>, S</w:t>
      </w:r>
      <w:r w:rsidR="00FF73A8" w:rsidRPr="00E53AFB">
        <w:rPr>
          <w:rFonts w:eastAsia="Arial" w:cstheme="minorHAnsi"/>
          <w:sz w:val="20"/>
          <w:szCs w:val="20"/>
        </w:rPr>
        <w:t xml:space="preserve">outh </w:t>
      </w:r>
      <w:r w:rsidR="00014EF5">
        <w:rPr>
          <w:rFonts w:eastAsia="Arial" w:cstheme="minorHAnsi"/>
          <w:sz w:val="20"/>
          <w:szCs w:val="20"/>
        </w:rPr>
        <w:t xml:space="preserve">Tillamook </w:t>
      </w:r>
      <w:r w:rsidR="00FF73A8" w:rsidRPr="00E53AFB">
        <w:rPr>
          <w:rFonts w:eastAsia="Arial" w:cstheme="minorHAnsi"/>
          <w:sz w:val="20"/>
          <w:szCs w:val="20"/>
        </w:rPr>
        <w:t xml:space="preserve">County Community Programs </w:t>
      </w:r>
      <w:r w:rsidRPr="00E53AFB">
        <w:rPr>
          <w:rFonts w:eastAsia="Arial" w:cstheme="minorHAnsi"/>
          <w:sz w:val="20"/>
          <w:szCs w:val="20"/>
        </w:rPr>
        <w:t xml:space="preserve">plays a critical role in strategic decision making and operations as TCVA continues to support destination management </w:t>
      </w:r>
      <w:r w:rsidR="00014EF5">
        <w:rPr>
          <w:rFonts w:eastAsia="Arial" w:cstheme="minorHAnsi"/>
          <w:sz w:val="20"/>
          <w:szCs w:val="20"/>
        </w:rPr>
        <w:t>throughout</w:t>
      </w:r>
      <w:r w:rsidRPr="00E53AFB">
        <w:rPr>
          <w:rFonts w:eastAsia="Arial" w:cstheme="minorHAnsi"/>
          <w:sz w:val="20"/>
          <w:szCs w:val="20"/>
        </w:rPr>
        <w:t xml:space="preserve"> Tillamook County. This position </w:t>
      </w:r>
      <w:r w:rsidR="00CB4582" w:rsidRPr="00E53AFB">
        <w:rPr>
          <w:rFonts w:eastAsia="Arial" w:cstheme="minorHAnsi"/>
          <w:sz w:val="20"/>
          <w:szCs w:val="20"/>
        </w:rPr>
        <w:t xml:space="preserve">reports to and </w:t>
      </w:r>
      <w:r w:rsidRPr="00E53AFB">
        <w:rPr>
          <w:rFonts w:eastAsia="Arial" w:cstheme="minorHAnsi"/>
          <w:sz w:val="20"/>
          <w:szCs w:val="20"/>
        </w:rPr>
        <w:t xml:space="preserve">works closely with the </w:t>
      </w:r>
      <w:r w:rsidR="00014EF5">
        <w:rPr>
          <w:rFonts w:eastAsia="Arial" w:cstheme="minorHAnsi"/>
          <w:sz w:val="20"/>
          <w:szCs w:val="20"/>
        </w:rPr>
        <w:t xml:space="preserve">TCVA </w:t>
      </w:r>
      <w:r w:rsidRPr="00E53AFB">
        <w:rPr>
          <w:rFonts w:eastAsia="Arial" w:cstheme="minorHAnsi"/>
          <w:sz w:val="20"/>
          <w:szCs w:val="20"/>
        </w:rPr>
        <w:t xml:space="preserve">Executive Director </w:t>
      </w:r>
      <w:r w:rsidR="00CB4582" w:rsidRPr="00E53AFB">
        <w:rPr>
          <w:rFonts w:eastAsia="Arial" w:cstheme="minorHAnsi"/>
          <w:sz w:val="20"/>
          <w:szCs w:val="20"/>
        </w:rPr>
        <w:t xml:space="preserve">and TCVA team </w:t>
      </w:r>
      <w:r w:rsidRPr="00E53AFB">
        <w:rPr>
          <w:rFonts w:eastAsia="Arial" w:cstheme="minorHAnsi"/>
          <w:sz w:val="20"/>
          <w:szCs w:val="20"/>
        </w:rPr>
        <w:t xml:space="preserve">to support the strategic vision and mission of </w:t>
      </w:r>
      <w:r w:rsidR="00AF4FFF" w:rsidRPr="00E53AFB">
        <w:rPr>
          <w:rFonts w:eastAsia="Arial" w:cstheme="minorHAnsi"/>
          <w:sz w:val="20"/>
          <w:szCs w:val="20"/>
        </w:rPr>
        <w:t>sustainable</w:t>
      </w:r>
      <w:r w:rsidRPr="00E53AFB">
        <w:rPr>
          <w:rFonts w:eastAsia="Arial" w:cstheme="minorHAnsi"/>
          <w:sz w:val="20"/>
          <w:szCs w:val="20"/>
        </w:rPr>
        <w:t xml:space="preserve"> tourism in Tillamook County.</w:t>
      </w:r>
      <w:r w:rsidR="00E53AFB">
        <w:rPr>
          <w:rFonts w:eastAsia="Arial" w:cstheme="minorHAnsi"/>
          <w:sz w:val="20"/>
          <w:szCs w:val="20"/>
        </w:rPr>
        <w:t xml:space="preserve"> </w:t>
      </w:r>
    </w:p>
    <w:p w14:paraId="53A60398" w14:textId="655A593E" w:rsidR="003D1E10" w:rsidRPr="00E53AFB" w:rsidRDefault="003D1E10" w:rsidP="00935004">
      <w:pPr>
        <w:rPr>
          <w:rFonts w:eastAsia="Arial" w:cstheme="minorHAnsi"/>
          <w:sz w:val="20"/>
          <w:szCs w:val="20"/>
        </w:rPr>
      </w:pPr>
    </w:p>
    <w:p w14:paraId="22E4B61D" w14:textId="275B5959" w:rsidR="003D1E10" w:rsidRPr="00E53AFB" w:rsidRDefault="003D1E10" w:rsidP="00935004">
      <w:pPr>
        <w:rPr>
          <w:rFonts w:eastAsia="Arial" w:cstheme="minorHAnsi"/>
          <w:i/>
          <w:iCs/>
          <w:sz w:val="20"/>
          <w:szCs w:val="20"/>
        </w:rPr>
      </w:pPr>
      <w:r w:rsidRPr="00E53AFB">
        <w:rPr>
          <w:rFonts w:eastAsia="Arial" w:cstheme="minorHAnsi"/>
          <w:i/>
          <w:iCs/>
          <w:sz w:val="20"/>
          <w:szCs w:val="20"/>
        </w:rPr>
        <w:lastRenderedPageBreak/>
        <w:t>This position focuses on</w:t>
      </w:r>
      <w:r w:rsidR="001400D7" w:rsidRPr="00E53AFB">
        <w:rPr>
          <w:rFonts w:eastAsia="Arial" w:cstheme="minorHAnsi"/>
          <w:i/>
          <w:iCs/>
          <w:sz w:val="20"/>
          <w:szCs w:val="20"/>
        </w:rPr>
        <w:t xml:space="preserve"> “Return on Responsibility” and </w:t>
      </w:r>
      <w:r w:rsidRPr="00E53AFB">
        <w:rPr>
          <w:rFonts w:eastAsia="Arial" w:cstheme="minorHAnsi"/>
          <w:i/>
          <w:iCs/>
          <w:sz w:val="20"/>
          <w:szCs w:val="20"/>
        </w:rPr>
        <w:t xml:space="preserve">“Return on Relationships” </w:t>
      </w:r>
      <w:r w:rsidR="001400D7" w:rsidRPr="00E53AFB">
        <w:rPr>
          <w:rFonts w:eastAsia="Arial" w:cstheme="minorHAnsi"/>
          <w:i/>
          <w:iCs/>
          <w:sz w:val="20"/>
          <w:szCs w:val="20"/>
        </w:rPr>
        <w:t xml:space="preserve">benchmarks from the TCVA </w:t>
      </w:r>
      <w:r w:rsidR="00935004">
        <w:rPr>
          <w:rFonts w:eastAsia="Arial" w:cstheme="minorHAnsi"/>
          <w:i/>
          <w:iCs/>
          <w:sz w:val="20"/>
          <w:szCs w:val="20"/>
        </w:rPr>
        <w:t xml:space="preserve">Destination Management </w:t>
      </w:r>
      <w:r w:rsidRPr="00E53AFB">
        <w:rPr>
          <w:rFonts w:eastAsia="Arial" w:cstheme="minorHAnsi"/>
          <w:i/>
          <w:iCs/>
          <w:sz w:val="20"/>
          <w:szCs w:val="20"/>
        </w:rPr>
        <w:t>Strategic Plan</w:t>
      </w:r>
      <w:r w:rsidR="001400D7" w:rsidRPr="00E53AFB">
        <w:rPr>
          <w:rFonts w:eastAsia="Arial" w:cstheme="minorHAnsi"/>
          <w:i/>
          <w:iCs/>
          <w:sz w:val="20"/>
          <w:szCs w:val="20"/>
        </w:rPr>
        <w:t>, as well as</w:t>
      </w:r>
      <w:r w:rsidR="00566B0A" w:rsidRPr="00E53AFB">
        <w:rPr>
          <w:rFonts w:eastAsia="Arial" w:cstheme="minorHAnsi"/>
          <w:i/>
          <w:iCs/>
          <w:sz w:val="20"/>
          <w:szCs w:val="20"/>
        </w:rPr>
        <w:t xml:space="preserve"> </w:t>
      </w:r>
      <w:r w:rsidR="00E53AFB">
        <w:rPr>
          <w:rFonts w:eastAsia="Arial" w:cstheme="minorHAnsi"/>
          <w:i/>
          <w:iCs/>
          <w:sz w:val="20"/>
          <w:szCs w:val="20"/>
        </w:rPr>
        <w:t xml:space="preserve">other </w:t>
      </w:r>
      <w:r w:rsidR="00566B0A" w:rsidRPr="00E53AFB">
        <w:rPr>
          <w:rFonts w:eastAsia="Arial" w:cstheme="minorHAnsi"/>
          <w:i/>
          <w:iCs/>
          <w:sz w:val="20"/>
          <w:szCs w:val="20"/>
        </w:rPr>
        <w:t xml:space="preserve">projects important to the community </w:t>
      </w:r>
      <w:r w:rsidR="00935004">
        <w:rPr>
          <w:rFonts w:eastAsia="Arial" w:cstheme="minorHAnsi"/>
          <w:i/>
          <w:iCs/>
          <w:sz w:val="20"/>
          <w:szCs w:val="20"/>
        </w:rPr>
        <w:t>in its</w:t>
      </w:r>
      <w:r w:rsidR="00935004" w:rsidRPr="00935004">
        <w:rPr>
          <w:rFonts w:eastAsia="Arial" w:cstheme="minorHAnsi"/>
          <w:i/>
          <w:iCs/>
          <w:sz w:val="20"/>
          <w:szCs w:val="20"/>
        </w:rPr>
        <w:t xml:space="preserve"> </w:t>
      </w:r>
      <w:r w:rsidR="00935004" w:rsidRPr="00E53AFB">
        <w:rPr>
          <w:rFonts w:eastAsia="Arial" w:cstheme="minorHAnsi"/>
          <w:i/>
          <w:iCs/>
          <w:sz w:val="20"/>
          <w:szCs w:val="20"/>
        </w:rPr>
        <w:t>destination management</w:t>
      </w:r>
      <w:r w:rsidR="00566B0A" w:rsidRPr="00E53AFB">
        <w:rPr>
          <w:rFonts w:eastAsia="Arial" w:cstheme="minorHAnsi"/>
          <w:i/>
          <w:iCs/>
          <w:sz w:val="20"/>
          <w:szCs w:val="20"/>
        </w:rPr>
        <w:t xml:space="preserve"> development. </w:t>
      </w:r>
      <w:r w:rsidR="001400D7" w:rsidRPr="00E53AFB">
        <w:rPr>
          <w:rFonts w:eastAsia="Arial" w:cstheme="minorHAnsi"/>
          <w:i/>
          <w:iCs/>
          <w:sz w:val="20"/>
          <w:szCs w:val="20"/>
        </w:rPr>
        <w:t xml:space="preserve"> </w:t>
      </w:r>
      <w:r w:rsidR="00D30FA4">
        <w:rPr>
          <w:rFonts w:eastAsia="Arial" w:cstheme="minorHAnsi"/>
          <w:i/>
          <w:iCs/>
          <w:sz w:val="20"/>
          <w:szCs w:val="20"/>
        </w:rPr>
        <w:t>The plan can be downloaded at tillamookcoast.com/industry</w:t>
      </w:r>
    </w:p>
    <w:p w14:paraId="277C5DE5" w14:textId="77777777" w:rsidR="00036BF4" w:rsidRPr="00E53AFB" w:rsidRDefault="00036BF4" w:rsidP="00935004">
      <w:pPr>
        <w:rPr>
          <w:rFonts w:cstheme="minorHAnsi"/>
          <w:sz w:val="20"/>
          <w:szCs w:val="20"/>
        </w:rPr>
      </w:pPr>
    </w:p>
    <w:p w14:paraId="7F03EB99" w14:textId="3AC4F562" w:rsidR="004607BE" w:rsidRPr="00E53AFB" w:rsidRDefault="00EF1054" w:rsidP="00935004">
      <w:pPr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  <w:u w:val="single"/>
        </w:rPr>
        <w:t>Project Management</w:t>
      </w:r>
      <w:r w:rsidR="004607BE" w:rsidRPr="00E53AFB">
        <w:rPr>
          <w:rFonts w:eastAsia="Arial" w:cstheme="minorHAnsi"/>
          <w:sz w:val="20"/>
          <w:szCs w:val="20"/>
        </w:rPr>
        <w:t xml:space="preserve"> – Connect with businesses, organizations, agencies and individuals to facilitate initiatives, such as:</w:t>
      </w:r>
    </w:p>
    <w:p w14:paraId="3C9D135C" w14:textId="70676C20" w:rsidR="004607BE" w:rsidRDefault="00CC4F17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 w:rsidRPr="00E53AFB">
        <w:rPr>
          <w:rFonts w:eastAsia="Arial" w:cstheme="minorHAnsi"/>
          <w:color w:val="000000"/>
          <w:sz w:val="20"/>
          <w:szCs w:val="20"/>
        </w:rPr>
        <w:t xml:space="preserve">Develop a parking </w:t>
      </w:r>
      <w:r w:rsidR="005541A7" w:rsidRPr="00E53AFB">
        <w:rPr>
          <w:rFonts w:eastAsia="Arial" w:cstheme="minorHAnsi"/>
          <w:color w:val="000000"/>
          <w:sz w:val="20"/>
          <w:szCs w:val="20"/>
        </w:rPr>
        <w:t xml:space="preserve">operations </w:t>
      </w:r>
      <w:r w:rsidRPr="00E53AFB">
        <w:rPr>
          <w:rFonts w:eastAsia="Arial" w:cstheme="minorHAnsi"/>
          <w:color w:val="000000"/>
          <w:sz w:val="20"/>
          <w:szCs w:val="20"/>
        </w:rPr>
        <w:t xml:space="preserve">plan based on </w:t>
      </w:r>
      <w:r w:rsidR="005541A7" w:rsidRPr="00E53AFB">
        <w:rPr>
          <w:rFonts w:eastAsia="Arial" w:cstheme="minorHAnsi"/>
          <w:color w:val="000000"/>
          <w:sz w:val="20"/>
          <w:szCs w:val="20"/>
        </w:rPr>
        <w:t>the Pacific City/Woods Parking Management Plan</w:t>
      </w:r>
      <w:r w:rsidR="00C11B62" w:rsidRPr="00E53AFB">
        <w:rPr>
          <w:rFonts w:eastAsia="Arial" w:cstheme="minorHAnsi"/>
          <w:color w:val="000000"/>
          <w:sz w:val="20"/>
          <w:szCs w:val="20"/>
        </w:rPr>
        <w:t>,</w:t>
      </w:r>
      <w:r w:rsidR="005541A7" w:rsidRPr="00E53AFB">
        <w:rPr>
          <w:rFonts w:eastAsia="Arial" w:cstheme="minorHAnsi"/>
          <w:color w:val="000000"/>
          <w:sz w:val="20"/>
          <w:szCs w:val="20"/>
        </w:rPr>
        <w:t xml:space="preserve"> direction from the </w:t>
      </w:r>
      <w:r w:rsidR="004031DB">
        <w:rPr>
          <w:rFonts w:eastAsia="Arial" w:cstheme="minorHAnsi"/>
          <w:color w:val="000000"/>
          <w:sz w:val="20"/>
          <w:szCs w:val="20"/>
        </w:rPr>
        <w:t xml:space="preserve">Pacific City/Woods </w:t>
      </w:r>
      <w:r w:rsidR="005541A7" w:rsidRPr="00E53AFB">
        <w:rPr>
          <w:rFonts w:eastAsia="Arial" w:cstheme="minorHAnsi"/>
          <w:color w:val="000000"/>
          <w:sz w:val="20"/>
          <w:szCs w:val="20"/>
        </w:rPr>
        <w:t xml:space="preserve">Parking </w:t>
      </w:r>
      <w:r w:rsidR="004031DB">
        <w:rPr>
          <w:rFonts w:eastAsia="Arial" w:cstheme="minorHAnsi"/>
          <w:color w:val="000000"/>
          <w:sz w:val="20"/>
          <w:szCs w:val="20"/>
        </w:rPr>
        <w:t xml:space="preserve">Advisory </w:t>
      </w:r>
      <w:r w:rsidR="005541A7" w:rsidRPr="00E53AFB">
        <w:rPr>
          <w:rFonts w:eastAsia="Arial" w:cstheme="minorHAnsi"/>
          <w:color w:val="000000"/>
          <w:sz w:val="20"/>
          <w:szCs w:val="20"/>
        </w:rPr>
        <w:t xml:space="preserve">Committee, </w:t>
      </w:r>
      <w:r w:rsidR="00C11B62" w:rsidRPr="00E53AFB">
        <w:rPr>
          <w:rFonts w:eastAsia="Arial" w:cstheme="minorHAnsi"/>
          <w:color w:val="000000"/>
          <w:sz w:val="20"/>
          <w:szCs w:val="20"/>
        </w:rPr>
        <w:t xml:space="preserve">county parks, state parks, </w:t>
      </w:r>
      <w:r w:rsidR="005541A7" w:rsidRPr="00E53AFB">
        <w:rPr>
          <w:rFonts w:eastAsia="Arial" w:cstheme="minorHAnsi"/>
          <w:color w:val="000000"/>
          <w:sz w:val="20"/>
          <w:szCs w:val="20"/>
        </w:rPr>
        <w:t>and community groups that oversee parking lot areas.</w:t>
      </w:r>
    </w:p>
    <w:p w14:paraId="10B76497" w14:textId="296F1CEE" w:rsidR="004031DB" w:rsidRDefault="004031DB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t>Design and implement new programs that aim to address critical, tipping-point destination management issues identified in south Tillamook County.</w:t>
      </w:r>
    </w:p>
    <w:p w14:paraId="26B59674" w14:textId="40E40884" w:rsidR="00631981" w:rsidRPr="00E53AFB" w:rsidRDefault="00631981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t xml:space="preserve">Assess opportunities and challenges related to community livability and tourism and </w:t>
      </w:r>
      <w:r w:rsidR="007035FF">
        <w:rPr>
          <w:rFonts w:eastAsia="Arial" w:cstheme="minorHAnsi"/>
          <w:color w:val="000000"/>
          <w:sz w:val="20"/>
          <w:szCs w:val="20"/>
        </w:rPr>
        <w:t>develop and help implement creative solutions</w:t>
      </w:r>
      <w:r w:rsidR="00233C84">
        <w:rPr>
          <w:rFonts w:eastAsia="Arial" w:cstheme="minorHAnsi"/>
          <w:color w:val="000000"/>
          <w:sz w:val="20"/>
          <w:szCs w:val="20"/>
        </w:rPr>
        <w:t>.</w:t>
      </w:r>
      <w:r w:rsidR="007035FF">
        <w:rPr>
          <w:rFonts w:eastAsia="Arial" w:cstheme="minorHAnsi"/>
          <w:color w:val="000000"/>
          <w:sz w:val="20"/>
          <w:szCs w:val="20"/>
        </w:rPr>
        <w:t xml:space="preserve"> </w:t>
      </w:r>
    </w:p>
    <w:p w14:paraId="75735C61" w14:textId="20084147" w:rsidR="004031DB" w:rsidRPr="004031DB" w:rsidRDefault="004607BE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 w:rsidRPr="00E53AFB">
        <w:rPr>
          <w:rFonts w:eastAsia="Arial" w:cstheme="minorHAnsi"/>
          <w:color w:val="000000"/>
          <w:sz w:val="20"/>
          <w:szCs w:val="20"/>
        </w:rPr>
        <w:t xml:space="preserve">Collaborate on projects that support </w:t>
      </w:r>
      <w:r w:rsidR="00287A4B" w:rsidRPr="00E53AFB">
        <w:rPr>
          <w:rFonts w:eastAsia="Arial" w:cstheme="minorHAnsi"/>
          <w:color w:val="000000"/>
          <w:sz w:val="20"/>
          <w:szCs w:val="20"/>
        </w:rPr>
        <w:t xml:space="preserve">community </w:t>
      </w:r>
      <w:r w:rsidRPr="00E53AFB">
        <w:rPr>
          <w:rFonts w:eastAsia="Arial" w:cstheme="minorHAnsi"/>
          <w:color w:val="000000"/>
          <w:sz w:val="20"/>
          <w:szCs w:val="20"/>
        </w:rPr>
        <w:t xml:space="preserve">stewardship initiatives. </w:t>
      </w:r>
    </w:p>
    <w:p w14:paraId="23EF16E7" w14:textId="2ABFFD97" w:rsidR="004607BE" w:rsidRPr="00E53AFB" w:rsidRDefault="004607BE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 w:rsidRPr="00E53AFB">
        <w:rPr>
          <w:rFonts w:eastAsia="Arial" w:cstheme="minorHAnsi"/>
          <w:color w:val="000000"/>
          <w:sz w:val="20"/>
          <w:szCs w:val="20"/>
        </w:rPr>
        <w:t>Support of local tourism</w:t>
      </w:r>
      <w:r w:rsidR="008B5E20" w:rsidRPr="00E53AFB">
        <w:rPr>
          <w:rFonts w:eastAsia="Arial" w:cstheme="minorHAnsi"/>
          <w:color w:val="000000"/>
          <w:sz w:val="20"/>
          <w:szCs w:val="20"/>
        </w:rPr>
        <w:t xml:space="preserve">, community and nonprofit </w:t>
      </w:r>
      <w:r w:rsidRPr="00E53AFB">
        <w:rPr>
          <w:rFonts w:eastAsia="Arial" w:cstheme="minorHAnsi"/>
          <w:color w:val="000000"/>
          <w:sz w:val="20"/>
          <w:szCs w:val="20"/>
        </w:rPr>
        <w:t xml:space="preserve">partners and interested parties looking to establish or expand </w:t>
      </w:r>
      <w:r w:rsidR="008B5E20" w:rsidRPr="00E53AFB">
        <w:rPr>
          <w:rFonts w:eastAsia="Arial" w:cstheme="minorHAnsi"/>
          <w:color w:val="000000"/>
          <w:sz w:val="20"/>
          <w:szCs w:val="20"/>
        </w:rPr>
        <w:t>destination management opportunities</w:t>
      </w:r>
      <w:r w:rsidRPr="00E53AFB">
        <w:rPr>
          <w:rFonts w:eastAsia="Arial" w:cstheme="minorHAnsi"/>
          <w:color w:val="000000"/>
          <w:sz w:val="20"/>
          <w:szCs w:val="20"/>
        </w:rPr>
        <w:t xml:space="preserve"> in </w:t>
      </w:r>
      <w:r w:rsidR="008B5E20" w:rsidRPr="00E53AFB">
        <w:rPr>
          <w:rFonts w:eastAsia="Arial" w:cstheme="minorHAnsi"/>
          <w:color w:val="000000"/>
          <w:sz w:val="20"/>
          <w:szCs w:val="20"/>
        </w:rPr>
        <w:t>south</w:t>
      </w:r>
      <w:r w:rsidRPr="00E53AFB">
        <w:rPr>
          <w:rFonts w:eastAsia="Arial" w:cstheme="minorHAnsi"/>
          <w:color w:val="000000"/>
          <w:sz w:val="20"/>
          <w:szCs w:val="20"/>
        </w:rPr>
        <w:t xml:space="preserve"> county. </w:t>
      </w:r>
    </w:p>
    <w:p w14:paraId="73D3B2FD" w14:textId="072776D7" w:rsidR="002478A4" w:rsidRPr="00E53AFB" w:rsidRDefault="002478A4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Act as liaison with community at large</w:t>
      </w:r>
      <w:r>
        <w:rPr>
          <w:rFonts w:eastAsia="Arial" w:cstheme="minorHAnsi"/>
          <w:sz w:val="20"/>
          <w:szCs w:val="20"/>
        </w:rPr>
        <w:t xml:space="preserve"> and with </w:t>
      </w:r>
      <w:r w:rsidRPr="00E53AFB">
        <w:rPr>
          <w:rFonts w:eastAsia="Arial" w:cstheme="minorHAnsi"/>
          <w:sz w:val="20"/>
          <w:szCs w:val="20"/>
        </w:rPr>
        <w:t xml:space="preserve">tourism </w:t>
      </w:r>
      <w:r>
        <w:rPr>
          <w:rFonts w:eastAsia="Arial" w:cstheme="minorHAnsi"/>
          <w:sz w:val="20"/>
          <w:szCs w:val="20"/>
        </w:rPr>
        <w:t>industry</w:t>
      </w:r>
      <w:r w:rsidR="00233C84">
        <w:rPr>
          <w:rFonts w:eastAsia="Arial" w:cstheme="minorHAnsi"/>
          <w:sz w:val="20"/>
          <w:szCs w:val="20"/>
        </w:rPr>
        <w:t>.</w:t>
      </w:r>
    </w:p>
    <w:p w14:paraId="64300177" w14:textId="3945AB09" w:rsidR="004607BE" w:rsidRPr="00935004" w:rsidRDefault="002478A4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sz w:val="20"/>
          <w:szCs w:val="20"/>
        </w:rPr>
        <w:t>Be an active participant in c</w:t>
      </w:r>
      <w:r w:rsidR="004607BE" w:rsidRPr="002478A4">
        <w:rPr>
          <w:rFonts w:eastAsia="Arial" w:cstheme="minorHAnsi"/>
          <w:sz w:val="20"/>
          <w:szCs w:val="20"/>
        </w:rPr>
        <w:t>ommunity meetings</w:t>
      </w:r>
      <w:r w:rsidR="00935004">
        <w:rPr>
          <w:rFonts w:eastAsia="Arial" w:cstheme="minorHAnsi"/>
          <w:sz w:val="20"/>
          <w:szCs w:val="20"/>
        </w:rPr>
        <w:t>, including Pacific City/Nestucca Valley Chamber of Commerce meetings</w:t>
      </w:r>
      <w:r w:rsidR="00233C84">
        <w:rPr>
          <w:rFonts w:eastAsia="Arial" w:cstheme="minorHAnsi"/>
          <w:sz w:val="20"/>
          <w:szCs w:val="20"/>
        </w:rPr>
        <w:t>.</w:t>
      </w:r>
    </w:p>
    <w:p w14:paraId="2C442DE3" w14:textId="3C9910DF" w:rsidR="00935004" w:rsidRPr="002478A4" w:rsidRDefault="00935004" w:rsidP="002751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sz w:val="20"/>
          <w:szCs w:val="20"/>
        </w:rPr>
        <w:t>Work with TCVA on new and ongoing projects related to county-wide destination management programs that include south Tillamook County</w:t>
      </w:r>
      <w:r w:rsidR="00E9573D">
        <w:rPr>
          <w:rFonts w:eastAsia="Arial" w:cstheme="minorHAnsi"/>
          <w:sz w:val="20"/>
          <w:szCs w:val="20"/>
        </w:rPr>
        <w:t>, such as wayfinding</w:t>
      </w:r>
      <w:r w:rsidR="007B7CB4">
        <w:rPr>
          <w:rFonts w:eastAsia="Arial" w:cstheme="minorHAnsi"/>
          <w:sz w:val="20"/>
          <w:szCs w:val="20"/>
        </w:rPr>
        <w:t xml:space="preserve">, workforce training, </w:t>
      </w:r>
      <w:r w:rsidR="00E41D0A">
        <w:rPr>
          <w:rFonts w:eastAsia="Arial" w:cstheme="minorHAnsi"/>
          <w:sz w:val="20"/>
          <w:szCs w:val="20"/>
        </w:rPr>
        <w:t xml:space="preserve">events, </w:t>
      </w:r>
      <w:r w:rsidR="007B7CB4">
        <w:rPr>
          <w:rFonts w:eastAsia="Arial" w:cstheme="minorHAnsi"/>
          <w:sz w:val="20"/>
          <w:szCs w:val="20"/>
        </w:rPr>
        <w:t>etc.</w:t>
      </w:r>
    </w:p>
    <w:p w14:paraId="601AD7FD" w14:textId="77777777" w:rsidR="004607BE" w:rsidRPr="00E53AFB" w:rsidRDefault="004607BE" w:rsidP="00935004">
      <w:pPr>
        <w:rPr>
          <w:rFonts w:eastAsia="Arial" w:cstheme="minorHAnsi"/>
          <w:sz w:val="20"/>
          <w:szCs w:val="20"/>
        </w:rPr>
      </w:pPr>
    </w:p>
    <w:p w14:paraId="0CB21300" w14:textId="20B52360" w:rsidR="005D7000" w:rsidRPr="00E53AFB" w:rsidRDefault="007F600D" w:rsidP="00935004">
      <w:pPr>
        <w:rPr>
          <w:rFonts w:cstheme="minorHAnsi"/>
          <w:sz w:val="20"/>
          <w:szCs w:val="20"/>
          <w:u w:val="single"/>
        </w:rPr>
      </w:pPr>
      <w:r w:rsidRPr="00E53AFB">
        <w:rPr>
          <w:rFonts w:cstheme="minorHAnsi"/>
          <w:sz w:val="20"/>
          <w:szCs w:val="20"/>
          <w:u w:val="single"/>
        </w:rPr>
        <w:t>C</w:t>
      </w:r>
      <w:r w:rsidR="008D25C1" w:rsidRPr="00E53AFB">
        <w:rPr>
          <w:rFonts w:cstheme="minorHAnsi"/>
          <w:sz w:val="20"/>
          <w:szCs w:val="20"/>
          <w:u w:val="single"/>
        </w:rPr>
        <w:t>ommunity</w:t>
      </w:r>
      <w:r w:rsidRPr="00E53AFB">
        <w:rPr>
          <w:rFonts w:cstheme="minorHAnsi"/>
          <w:sz w:val="20"/>
          <w:szCs w:val="20"/>
          <w:u w:val="single"/>
        </w:rPr>
        <w:t xml:space="preserve"> &amp; </w:t>
      </w:r>
      <w:r w:rsidR="0020109C" w:rsidRPr="00E53AFB">
        <w:rPr>
          <w:rFonts w:cstheme="minorHAnsi"/>
          <w:sz w:val="20"/>
          <w:szCs w:val="20"/>
          <w:u w:val="single"/>
        </w:rPr>
        <w:t>Regional Development</w:t>
      </w:r>
    </w:p>
    <w:p w14:paraId="2187B6C8" w14:textId="1006C324" w:rsidR="00DD7A55" w:rsidRDefault="00DD7A55" w:rsidP="00DD7A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t>Use the Cape Kiwanda Master Plan</w:t>
      </w:r>
      <w:r w:rsidR="00233C84">
        <w:rPr>
          <w:rFonts w:eastAsia="Arial" w:cstheme="minorHAnsi"/>
          <w:color w:val="000000"/>
          <w:sz w:val="20"/>
          <w:szCs w:val="20"/>
        </w:rPr>
        <w:t xml:space="preserve"> and Pacific City/Woods Parking Management Plan</w:t>
      </w:r>
      <w:r>
        <w:rPr>
          <w:rFonts w:eastAsia="Arial" w:cstheme="minorHAnsi"/>
          <w:color w:val="000000"/>
          <w:sz w:val="20"/>
          <w:szCs w:val="20"/>
        </w:rPr>
        <w:t xml:space="preserve"> as guide</w:t>
      </w:r>
      <w:r w:rsidR="00233C84">
        <w:rPr>
          <w:rFonts w:eastAsia="Arial" w:cstheme="minorHAnsi"/>
          <w:color w:val="000000"/>
          <w:sz w:val="20"/>
          <w:szCs w:val="20"/>
        </w:rPr>
        <w:t>s</w:t>
      </w:r>
      <w:r>
        <w:rPr>
          <w:rFonts w:eastAsia="Arial" w:cstheme="minorHAnsi"/>
          <w:color w:val="000000"/>
          <w:sz w:val="20"/>
          <w:szCs w:val="20"/>
        </w:rPr>
        <w:t xml:space="preserve"> for </w:t>
      </w:r>
      <w:r w:rsidR="00F77C81">
        <w:rPr>
          <w:rFonts w:eastAsia="Arial" w:cstheme="minorHAnsi"/>
          <w:color w:val="000000"/>
          <w:sz w:val="20"/>
          <w:szCs w:val="20"/>
        </w:rPr>
        <w:t>working on destination management issues; suggest ways to expand vision to all of Pacific City</w:t>
      </w:r>
      <w:r w:rsidR="00233C84">
        <w:rPr>
          <w:rFonts w:eastAsia="Arial" w:cstheme="minorHAnsi"/>
          <w:color w:val="000000"/>
          <w:sz w:val="20"/>
          <w:szCs w:val="20"/>
        </w:rPr>
        <w:t>.</w:t>
      </w:r>
    </w:p>
    <w:p w14:paraId="2DA00D02" w14:textId="486EB254" w:rsidR="00DC1564" w:rsidRPr="00637773" w:rsidRDefault="00935004" w:rsidP="00DC156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 strong relationships with local organizations and businesses, communicating frequently</w:t>
      </w:r>
      <w:r w:rsidR="00233C84">
        <w:rPr>
          <w:rFonts w:cstheme="minorHAnsi"/>
          <w:sz w:val="20"/>
          <w:szCs w:val="20"/>
        </w:rPr>
        <w:t>.</w:t>
      </w:r>
    </w:p>
    <w:p w14:paraId="67F143AD" w14:textId="22D98CD4" w:rsidR="00AD6D27" w:rsidRPr="00AD6D27" w:rsidRDefault="0027202B" w:rsidP="00AD6D2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53AFB">
        <w:rPr>
          <w:rFonts w:cstheme="minorHAnsi"/>
          <w:sz w:val="20"/>
          <w:szCs w:val="20"/>
        </w:rPr>
        <w:t xml:space="preserve">Work closely with tourism board, </w:t>
      </w:r>
      <w:r w:rsidR="00637773">
        <w:rPr>
          <w:rFonts w:cstheme="minorHAnsi"/>
          <w:sz w:val="20"/>
          <w:szCs w:val="20"/>
        </w:rPr>
        <w:t xml:space="preserve">liaison from the </w:t>
      </w:r>
      <w:r w:rsidRPr="00E53AFB">
        <w:rPr>
          <w:rFonts w:cstheme="minorHAnsi"/>
          <w:sz w:val="20"/>
          <w:szCs w:val="20"/>
        </w:rPr>
        <w:t>county commissioners</w:t>
      </w:r>
      <w:r w:rsidR="00637773">
        <w:rPr>
          <w:rFonts w:cstheme="minorHAnsi"/>
          <w:sz w:val="20"/>
          <w:szCs w:val="20"/>
        </w:rPr>
        <w:t>’ office</w:t>
      </w:r>
      <w:r w:rsidRPr="00E53AFB">
        <w:rPr>
          <w:rFonts w:cstheme="minorHAnsi"/>
          <w:sz w:val="20"/>
          <w:szCs w:val="20"/>
        </w:rPr>
        <w:t>, state and county agencies, chamber, and community organizations, providing frequent communications on status and outcomes of programs</w:t>
      </w:r>
      <w:r w:rsidR="00233C84">
        <w:rPr>
          <w:rFonts w:cstheme="minorHAnsi"/>
          <w:sz w:val="20"/>
          <w:szCs w:val="20"/>
        </w:rPr>
        <w:t>.</w:t>
      </w:r>
    </w:p>
    <w:p w14:paraId="6B4B10C7" w14:textId="287EEDD8" w:rsidR="00DD70A3" w:rsidRDefault="00DD70A3" w:rsidP="00DD70A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53AFB">
        <w:rPr>
          <w:rFonts w:cstheme="minorHAnsi"/>
          <w:sz w:val="20"/>
          <w:szCs w:val="20"/>
        </w:rPr>
        <w:t>Serve as liaison between businesses and organizations and TCVA on messaging, marketing, event promotion and communication channels for destination management programs</w:t>
      </w:r>
      <w:r w:rsidR="00233C84">
        <w:rPr>
          <w:rFonts w:cstheme="minorHAnsi"/>
          <w:sz w:val="20"/>
          <w:szCs w:val="20"/>
        </w:rPr>
        <w:t>.</w:t>
      </w:r>
    </w:p>
    <w:p w14:paraId="2877300B" w14:textId="3BA2E932" w:rsidR="002A5237" w:rsidRPr="00DD70A3" w:rsidRDefault="002A5237" w:rsidP="00DD70A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 with chamber and local businesses in efforts to encourage new business opportunities.</w:t>
      </w:r>
    </w:p>
    <w:p w14:paraId="46B4A92E" w14:textId="6E78F5EC" w:rsidR="004607BE" w:rsidRPr="00E53AFB" w:rsidRDefault="00447B72" w:rsidP="00935004">
      <w:pPr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  <w:u w:val="single"/>
        </w:rPr>
        <w:br/>
      </w:r>
      <w:r w:rsidR="004607BE" w:rsidRPr="00E53AFB">
        <w:rPr>
          <w:rFonts w:eastAsia="Arial" w:cstheme="minorHAnsi"/>
          <w:sz w:val="20"/>
          <w:szCs w:val="20"/>
          <w:u w:val="single"/>
        </w:rPr>
        <w:t>Administration</w:t>
      </w:r>
      <w:r w:rsidR="00233C84">
        <w:rPr>
          <w:rFonts w:eastAsia="Arial" w:cstheme="minorHAnsi"/>
          <w:sz w:val="20"/>
          <w:szCs w:val="20"/>
        </w:rPr>
        <w:t xml:space="preserve"> – </w:t>
      </w:r>
      <w:r w:rsidR="004607BE" w:rsidRPr="00E53AFB">
        <w:rPr>
          <w:rFonts w:eastAsia="Arial" w:cstheme="minorHAnsi"/>
          <w:sz w:val="20"/>
          <w:szCs w:val="20"/>
        </w:rPr>
        <w:t>Work with TCVA board and team for reporting and special projects:</w:t>
      </w:r>
    </w:p>
    <w:p w14:paraId="1BCB208E" w14:textId="7ACEB9C8" w:rsidR="004607BE" w:rsidRPr="0027515C" w:rsidRDefault="004607BE" w:rsidP="0027515C">
      <w:pPr>
        <w:pStyle w:val="ListParagraph"/>
        <w:numPr>
          <w:ilvl w:val="0"/>
          <w:numId w:val="16"/>
        </w:numPr>
        <w:spacing w:line="259" w:lineRule="auto"/>
        <w:rPr>
          <w:rFonts w:eastAsia="Arial" w:cstheme="minorHAnsi"/>
          <w:sz w:val="20"/>
          <w:szCs w:val="20"/>
        </w:rPr>
      </w:pPr>
      <w:r w:rsidRPr="0027515C">
        <w:rPr>
          <w:rFonts w:eastAsia="Arial" w:cstheme="minorHAnsi"/>
          <w:sz w:val="20"/>
          <w:szCs w:val="20"/>
        </w:rPr>
        <w:t xml:space="preserve">Produce and compile </w:t>
      </w:r>
      <w:r w:rsidR="00F01313">
        <w:rPr>
          <w:rFonts w:eastAsia="Arial" w:cstheme="minorHAnsi"/>
          <w:sz w:val="20"/>
          <w:szCs w:val="20"/>
        </w:rPr>
        <w:t xml:space="preserve">regularly scheduled </w:t>
      </w:r>
      <w:r w:rsidRPr="0027515C">
        <w:rPr>
          <w:rFonts w:eastAsia="Arial" w:cstheme="minorHAnsi"/>
          <w:sz w:val="20"/>
          <w:szCs w:val="20"/>
        </w:rPr>
        <w:t xml:space="preserve">reports on </w:t>
      </w:r>
      <w:r w:rsidR="00935004" w:rsidRPr="0027515C">
        <w:rPr>
          <w:rFonts w:eastAsia="Arial" w:cstheme="minorHAnsi"/>
          <w:sz w:val="20"/>
          <w:szCs w:val="20"/>
        </w:rPr>
        <w:t xml:space="preserve">south Tillamook County </w:t>
      </w:r>
      <w:r w:rsidRPr="0027515C">
        <w:rPr>
          <w:rFonts w:eastAsia="Arial" w:cstheme="minorHAnsi"/>
          <w:sz w:val="20"/>
          <w:szCs w:val="20"/>
        </w:rPr>
        <w:t>projects</w:t>
      </w:r>
      <w:r w:rsidR="00233C84">
        <w:rPr>
          <w:rFonts w:eastAsia="Arial" w:cstheme="minorHAnsi"/>
          <w:sz w:val="20"/>
          <w:szCs w:val="20"/>
        </w:rPr>
        <w:t>.</w:t>
      </w:r>
    </w:p>
    <w:p w14:paraId="6871C367" w14:textId="38957CC1" w:rsidR="007035FF" w:rsidRPr="0027515C" w:rsidRDefault="007035FF" w:rsidP="0027515C">
      <w:pPr>
        <w:pStyle w:val="ListParagraph"/>
        <w:numPr>
          <w:ilvl w:val="0"/>
          <w:numId w:val="16"/>
        </w:numPr>
        <w:spacing w:line="259" w:lineRule="auto"/>
        <w:rPr>
          <w:rFonts w:eastAsia="Arial" w:cstheme="minorHAnsi"/>
          <w:sz w:val="20"/>
          <w:szCs w:val="20"/>
        </w:rPr>
      </w:pPr>
      <w:r w:rsidRPr="0027515C">
        <w:rPr>
          <w:rFonts w:eastAsia="Arial" w:cstheme="minorHAnsi"/>
          <w:sz w:val="20"/>
          <w:szCs w:val="20"/>
        </w:rPr>
        <w:t>Actively participate in and contribute to TCVA team strategic planning and meetings</w:t>
      </w:r>
      <w:r w:rsidR="00233C84">
        <w:rPr>
          <w:rFonts w:eastAsia="Arial" w:cstheme="minorHAnsi"/>
          <w:sz w:val="20"/>
          <w:szCs w:val="20"/>
        </w:rPr>
        <w:t>.</w:t>
      </w:r>
    </w:p>
    <w:p w14:paraId="69906B28" w14:textId="59DFCC68" w:rsidR="009B4AD9" w:rsidRPr="0027515C" w:rsidRDefault="009B4AD9" w:rsidP="0027515C">
      <w:pPr>
        <w:pStyle w:val="ListParagraph"/>
        <w:numPr>
          <w:ilvl w:val="0"/>
          <w:numId w:val="16"/>
        </w:numPr>
        <w:spacing w:line="259" w:lineRule="auto"/>
        <w:rPr>
          <w:rFonts w:eastAsia="Arial" w:cstheme="minorHAnsi"/>
          <w:sz w:val="20"/>
          <w:szCs w:val="20"/>
        </w:rPr>
      </w:pPr>
      <w:r w:rsidRPr="0027515C">
        <w:rPr>
          <w:rFonts w:eastAsia="Arial" w:cstheme="minorHAnsi"/>
          <w:sz w:val="20"/>
          <w:szCs w:val="20"/>
        </w:rPr>
        <w:t>Follow principles of sustainable tourism and destination development as outlined in TCVA Destination Management Strategic Plan</w:t>
      </w:r>
      <w:r w:rsidR="00233C84">
        <w:rPr>
          <w:rFonts w:eastAsia="Arial" w:cstheme="minorHAnsi"/>
          <w:sz w:val="20"/>
          <w:szCs w:val="20"/>
        </w:rPr>
        <w:t>.</w:t>
      </w:r>
    </w:p>
    <w:p w14:paraId="2DC503F5" w14:textId="2D42ED8B" w:rsidR="004607BE" w:rsidRPr="0027515C" w:rsidRDefault="00935004" w:rsidP="0027515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 w:cstheme="minorHAnsi"/>
          <w:color w:val="000000"/>
          <w:sz w:val="20"/>
          <w:szCs w:val="20"/>
        </w:rPr>
      </w:pPr>
      <w:r w:rsidRPr="0027515C">
        <w:rPr>
          <w:rFonts w:eastAsia="Arial" w:cstheme="minorHAnsi"/>
          <w:color w:val="000000"/>
          <w:sz w:val="20"/>
          <w:szCs w:val="20"/>
        </w:rPr>
        <w:t>Attend</w:t>
      </w:r>
      <w:r w:rsidR="00E9573D" w:rsidRPr="0027515C">
        <w:rPr>
          <w:rFonts w:eastAsia="Arial" w:cstheme="minorHAnsi"/>
          <w:color w:val="000000"/>
          <w:sz w:val="20"/>
          <w:szCs w:val="20"/>
        </w:rPr>
        <w:t>, report</w:t>
      </w:r>
      <w:r w:rsidR="00233C84">
        <w:rPr>
          <w:rFonts w:eastAsia="Arial" w:cstheme="minorHAnsi"/>
          <w:color w:val="000000"/>
          <w:sz w:val="20"/>
          <w:szCs w:val="20"/>
        </w:rPr>
        <w:t>,</w:t>
      </w:r>
      <w:r w:rsidRPr="0027515C">
        <w:rPr>
          <w:rFonts w:eastAsia="Arial" w:cstheme="minorHAnsi"/>
          <w:color w:val="000000"/>
          <w:sz w:val="20"/>
          <w:szCs w:val="20"/>
        </w:rPr>
        <w:t xml:space="preserve"> and </w:t>
      </w:r>
      <w:r w:rsidRPr="0027515C">
        <w:rPr>
          <w:rFonts w:eastAsia="Arial" w:cstheme="minorHAnsi"/>
          <w:sz w:val="20"/>
          <w:szCs w:val="20"/>
        </w:rPr>
        <w:t>a</w:t>
      </w:r>
      <w:r w:rsidR="004607BE" w:rsidRPr="0027515C">
        <w:rPr>
          <w:rFonts w:eastAsia="Arial" w:cstheme="minorHAnsi"/>
          <w:sz w:val="20"/>
          <w:szCs w:val="20"/>
        </w:rPr>
        <w:t>ssist with tourism board meeting duties as needed</w:t>
      </w:r>
      <w:r w:rsidR="00233C84">
        <w:rPr>
          <w:rFonts w:eastAsia="Arial" w:cstheme="minorHAnsi"/>
          <w:sz w:val="20"/>
          <w:szCs w:val="20"/>
        </w:rPr>
        <w:t>.</w:t>
      </w:r>
    </w:p>
    <w:p w14:paraId="7378690C" w14:textId="7B9FC66F" w:rsidR="004607BE" w:rsidRPr="0027515C" w:rsidRDefault="004607BE" w:rsidP="0027515C">
      <w:pPr>
        <w:pStyle w:val="ListParagraph"/>
        <w:numPr>
          <w:ilvl w:val="0"/>
          <w:numId w:val="16"/>
        </w:numPr>
        <w:spacing w:after="160" w:line="259" w:lineRule="auto"/>
        <w:rPr>
          <w:rFonts w:eastAsia="Arial" w:cstheme="minorHAnsi"/>
          <w:sz w:val="20"/>
          <w:szCs w:val="20"/>
        </w:rPr>
      </w:pPr>
      <w:r w:rsidRPr="0027515C">
        <w:rPr>
          <w:rFonts w:eastAsia="Arial" w:cstheme="minorHAnsi"/>
          <w:sz w:val="20"/>
          <w:szCs w:val="20"/>
        </w:rPr>
        <w:t>Perform other duties as assigned</w:t>
      </w:r>
      <w:r w:rsidR="00233C84">
        <w:rPr>
          <w:rFonts w:eastAsia="Arial" w:cstheme="minorHAnsi"/>
          <w:sz w:val="20"/>
          <w:szCs w:val="20"/>
        </w:rPr>
        <w:t>.</w:t>
      </w:r>
    </w:p>
    <w:p w14:paraId="05821E7C" w14:textId="77777777" w:rsidR="00B000C3" w:rsidRPr="00E53AFB" w:rsidRDefault="00B000C3" w:rsidP="00935004">
      <w:pPr>
        <w:rPr>
          <w:rFonts w:cstheme="minorHAnsi"/>
          <w:sz w:val="20"/>
          <w:szCs w:val="20"/>
        </w:rPr>
      </w:pPr>
    </w:p>
    <w:p w14:paraId="36209CCF" w14:textId="77777777" w:rsidR="00D4078E" w:rsidRPr="00E53AFB" w:rsidRDefault="00D4078E" w:rsidP="00935004">
      <w:pPr>
        <w:rPr>
          <w:rFonts w:eastAsia="Arial" w:cstheme="minorHAnsi"/>
          <w:b/>
          <w:sz w:val="20"/>
          <w:szCs w:val="20"/>
        </w:rPr>
      </w:pPr>
      <w:r w:rsidRPr="00E53AFB">
        <w:rPr>
          <w:rFonts w:eastAsia="Arial" w:cstheme="minorHAnsi"/>
          <w:b/>
          <w:sz w:val="20"/>
          <w:szCs w:val="20"/>
        </w:rPr>
        <w:t>QUALIFICATIONS &amp; PREFERENCES</w:t>
      </w:r>
    </w:p>
    <w:p w14:paraId="1C2C7683" w14:textId="77777777" w:rsidR="00D4078E" w:rsidRPr="00E53AFB" w:rsidRDefault="00D4078E" w:rsidP="00935004">
      <w:pPr>
        <w:numPr>
          <w:ilvl w:val="0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Education Preparation and Work Experience</w:t>
      </w:r>
    </w:p>
    <w:p w14:paraId="70CB33BD" w14:textId="1ECBD21A" w:rsidR="00D4078E" w:rsidRPr="00E53AFB" w:rsidRDefault="008262D5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Associate degree with equivalent work experience; </w:t>
      </w:r>
      <w:r w:rsidR="00D4078E" w:rsidRPr="00E53AFB">
        <w:rPr>
          <w:rFonts w:eastAsia="Arial" w:cstheme="minorHAnsi"/>
          <w:sz w:val="20"/>
          <w:szCs w:val="20"/>
        </w:rPr>
        <w:t>BA/BS degree</w:t>
      </w:r>
      <w:r w:rsidRPr="00E53AFB">
        <w:rPr>
          <w:rFonts w:eastAsia="Arial" w:cstheme="minorHAnsi"/>
          <w:sz w:val="20"/>
          <w:szCs w:val="20"/>
        </w:rPr>
        <w:t xml:space="preserve"> preferred</w:t>
      </w:r>
    </w:p>
    <w:p w14:paraId="4ABF34A1" w14:textId="3EC8D7D7" w:rsidR="00D4078E" w:rsidRPr="00E53AFB" w:rsidRDefault="00AE65A3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Knowledge of d</w:t>
      </w:r>
      <w:r w:rsidR="006550AC" w:rsidRPr="00E53AFB">
        <w:rPr>
          <w:rFonts w:eastAsia="Arial" w:cstheme="minorHAnsi"/>
          <w:sz w:val="20"/>
          <w:szCs w:val="20"/>
        </w:rPr>
        <w:t>estin</w:t>
      </w:r>
      <w:r w:rsidR="00D4078E" w:rsidRPr="00E53AFB">
        <w:rPr>
          <w:rFonts w:eastAsia="Arial" w:cstheme="minorHAnsi"/>
          <w:sz w:val="20"/>
          <w:szCs w:val="20"/>
        </w:rPr>
        <w:t>ation management</w:t>
      </w:r>
      <w:r w:rsidR="0043462F" w:rsidRPr="00E53AFB">
        <w:rPr>
          <w:rFonts w:eastAsia="Arial" w:cstheme="minorHAnsi"/>
          <w:sz w:val="20"/>
          <w:szCs w:val="20"/>
        </w:rPr>
        <w:t xml:space="preserve">, </w:t>
      </w:r>
      <w:r>
        <w:rPr>
          <w:rFonts w:eastAsia="Arial" w:cstheme="minorHAnsi"/>
          <w:sz w:val="20"/>
          <w:szCs w:val="20"/>
        </w:rPr>
        <w:t xml:space="preserve">sustainable </w:t>
      </w:r>
      <w:r w:rsidR="006550AC" w:rsidRPr="00E53AFB">
        <w:rPr>
          <w:rFonts w:eastAsia="Arial" w:cstheme="minorHAnsi"/>
          <w:sz w:val="20"/>
          <w:szCs w:val="20"/>
        </w:rPr>
        <w:t>tourism development</w:t>
      </w:r>
      <w:r w:rsidR="0043462F" w:rsidRPr="00E53AFB">
        <w:rPr>
          <w:rFonts w:eastAsia="Arial" w:cstheme="minorHAnsi"/>
          <w:sz w:val="20"/>
          <w:szCs w:val="20"/>
        </w:rPr>
        <w:t xml:space="preserve">, </w:t>
      </w:r>
      <w:r w:rsidR="00746108">
        <w:rPr>
          <w:rFonts w:eastAsia="Arial" w:cstheme="minorHAnsi"/>
          <w:sz w:val="20"/>
          <w:szCs w:val="20"/>
        </w:rPr>
        <w:br/>
      </w:r>
      <w:r>
        <w:rPr>
          <w:rFonts w:eastAsia="Arial" w:cstheme="minorHAnsi"/>
          <w:sz w:val="20"/>
          <w:szCs w:val="20"/>
        </w:rPr>
        <w:t>and</w:t>
      </w:r>
      <w:r w:rsidR="00746108">
        <w:rPr>
          <w:rFonts w:eastAsia="Arial" w:cstheme="minorHAnsi"/>
          <w:sz w:val="20"/>
          <w:szCs w:val="20"/>
        </w:rPr>
        <w:t>/or</w:t>
      </w:r>
      <w:r w:rsidR="0043462F" w:rsidRPr="00E53AFB">
        <w:rPr>
          <w:rFonts w:eastAsia="Arial" w:cstheme="minorHAnsi"/>
          <w:sz w:val="20"/>
          <w:szCs w:val="20"/>
        </w:rPr>
        <w:t xml:space="preserve"> program management </w:t>
      </w:r>
    </w:p>
    <w:p w14:paraId="46ACD450" w14:textId="23DDC0A4" w:rsidR="006550AC" w:rsidRPr="00E53AFB" w:rsidRDefault="006550AC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Experience in </w:t>
      </w:r>
      <w:r w:rsidR="008262D5" w:rsidRPr="00E53AFB">
        <w:rPr>
          <w:rFonts w:eastAsia="Arial" w:cstheme="minorHAnsi"/>
          <w:sz w:val="20"/>
          <w:szCs w:val="20"/>
        </w:rPr>
        <w:t xml:space="preserve">community </w:t>
      </w:r>
      <w:r w:rsidRPr="00E53AFB">
        <w:rPr>
          <w:rFonts w:eastAsia="Arial" w:cstheme="minorHAnsi"/>
          <w:sz w:val="20"/>
          <w:szCs w:val="20"/>
        </w:rPr>
        <w:t>development</w:t>
      </w:r>
      <w:r w:rsidR="00E7223D" w:rsidRPr="00E53AFB">
        <w:rPr>
          <w:rFonts w:eastAsia="Arial" w:cstheme="minorHAnsi"/>
          <w:sz w:val="20"/>
          <w:szCs w:val="20"/>
        </w:rPr>
        <w:t xml:space="preserve">, hospitality </w:t>
      </w:r>
      <w:r w:rsidR="00D6069E" w:rsidRPr="00E53AFB">
        <w:rPr>
          <w:rFonts w:eastAsia="Arial" w:cstheme="minorHAnsi"/>
          <w:sz w:val="20"/>
          <w:szCs w:val="20"/>
        </w:rPr>
        <w:t>and</w:t>
      </w:r>
      <w:r w:rsidR="008753F4">
        <w:rPr>
          <w:rFonts w:eastAsia="Arial" w:cstheme="minorHAnsi"/>
          <w:sz w:val="20"/>
          <w:szCs w:val="20"/>
        </w:rPr>
        <w:t xml:space="preserve">/or </w:t>
      </w:r>
      <w:r w:rsidR="00D6069E" w:rsidRPr="00E53AFB">
        <w:rPr>
          <w:rFonts w:eastAsia="Arial" w:cstheme="minorHAnsi"/>
          <w:sz w:val="20"/>
          <w:szCs w:val="20"/>
        </w:rPr>
        <w:t>small busines</w:t>
      </w:r>
      <w:r w:rsidR="0043462F" w:rsidRPr="00E53AFB">
        <w:rPr>
          <w:rFonts w:eastAsia="Arial" w:cstheme="minorHAnsi"/>
          <w:sz w:val="20"/>
          <w:szCs w:val="20"/>
        </w:rPr>
        <w:t>s</w:t>
      </w:r>
    </w:p>
    <w:p w14:paraId="2452D2CA" w14:textId="6804423A" w:rsidR="00D4078E" w:rsidRPr="00E53AFB" w:rsidRDefault="00D4078E" w:rsidP="00935004">
      <w:pPr>
        <w:numPr>
          <w:ilvl w:val="0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Technical Skills</w:t>
      </w:r>
    </w:p>
    <w:p w14:paraId="186D621B" w14:textId="653787F8" w:rsidR="00D4078E" w:rsidRDefault="00D4078E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Knowledge of digital tools and databases commonly used </w:t>
      </w:r>
      <w:r w:rsidR="0043462F" w:rsidRPr="00E53AFB">
        <w:rPr>
          <w:rFonts w:eastAsia="Arial" w:cstheme="minorHAnsi"/>
          <w:sz w:val="20"/>
          <w:szCs w:val="20"/>
        </w:rPr>
        <w:t xml:space="preserve">in </w:t>
      </w:r>
      <w:r w:rsidR="007035FF">
        <w:rPr>
          <w:rFonts w:eastAsia="Arial" w:cstheme="minorHAnsi"/>
          <w:sz w:val="20"/>
          <w:szCs w:val="20"/>
        </w:rPr>
        <w:t xml:space="preserve">project </w:t>
      </w:r>
      <w:r w:rsidR="0043462F" w:rsidRPr="00E53AFB">
        <w:rPr>
          <w:rFonts w:eastAsia="Arial" w:cstheme="minorHAnsi"/>
          <w:sz w:val="20"/>
          <w:szCs w:val="20"/>
        </w:rPr>
        <w:t>management</w:t>
      </w:r>
      <w:r w:rsidR="006550AC" w:rsidRPr="00E53AFB">
        <w:rPr>
          <w:rFonts w:eastAsia="Arial" w:cstheme="minorHAnsi"/>
          <w:sz w:val="20"/>
          <w:szCs w:val="20"/>
        </w:rPr>
        <w:t xml:space="preserve"> </w:t>
      </w:r>
    </w:p>
    <w:p w14:paraId="1E6827BD" w14:textId="7C98C6C2" w:rsidR="007035FF" w:rsidRPr="00E53AFB" w:rsidRDefault="007035FF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lastRenderedPageBreak/>
        <w:t>Build and maintain community and agency contact list</w:t>
      </w:r>
    </w:p>
    <w:p w14:paraId="0F12316D" w14:textId="77777777" w:rsidR="00C804E3" w:rsidRDefault="00D4078E" w:rsidP="00C804E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Excellent verbal and written communication skill</w:t>
      </w:r>
      <w:r w:rsidR="00C804E3">
        <w:rPr>
          <w:rFonts w:eastAsia="Arial" w:cstheme="minorHAnsi"/>
          <w:sz w:val="20"/>
          <w:szCs w:val="20"/>
        </w:rPr>
        <w:t>s</w:t>
      </w:r>
    </w:p>
    <w:p w14:paraId="37DD30C7" w14:textId="11D76389" w:rsidR="006550AC" w:rsidRPr="00C804E3" w:rsidRDefault="006550AC" w:rsidP="00C804E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C804E3">
        <w:rPr>
          <w:rFonts w:eastAsia="Arial" w:cstheme="minorHAnsi"/>
          <w:sz w:val="20"/>
          <w:szCs w:val="20"/>
        </w:rPr>
        <w:t>Public speaking</w:t>
      </w:r>
      <w:r w:rsidR="0043462F" w:rsidRPr="00C804E3">
        <w:rPr>
          <w:rFonts w:eastAsia="Arial" w:cstheme="minorHAnsi"/>
          <w:sz w:val="20"/>
          <w:szCs w:val="20"/>
        </w:rPr>
        <w:t xml:space="preserve">, facilitation </w:t>
      </w:r>
      <w:r w:rsidRPr="00C804E3">
        <w:rPr>
          <w:rFonts w:eastAsia="Arial" w:cstheme="minorHAnsi"/>
          <w:sz w:val="20"/>
          <w:szCs w:val="20"/>
        </w:rPr>
        <w:t>and presentation skills required</w:t>
      </w:r>
      <w:r w:rsidR="00D4078E" w:rsidRPr="00C804E3">
        <w:rPr>
          <w:rFonts w:eastAsia="Arial" w:cstheme="minorHAnsi"/>
          <w:sz w:val="20"/>
          <w:szCs w:val="20"/>
        </w:rPr>
        <w:t xml:space="preserve"> </w:t>
      </w:r>
    </w:p>
    <w:p w14:paraId="2B82B438" w14:textId="59BEC6B2" w:rsidR="00AE65A3" w:rsidRDefault="00AE65A3" w:rsidP="00AE65A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Ability to learn new digital tools to optimize productivity and communication</w:t>
      </w:r>
    </w:p>
    <w:p w14:paraId="61769217" w14:textId="77777777" w:rsidR="00886FC3" w:rsidRPr="00E53AFB" w:rsidRDefault="00886FC3" w:rsidP="00886FC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Ability to organize time effectively and manage multiple tasks simultaneously</w:t>
      </w:r>
    </w:p>
    <w:p w14:paraId="06D982AB" w14:textId="65F3D26A" w:rsidR="00886FC3" w:rsidRDefault="00886FC3" w:rsidP="00886FC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Ability to set and meet deadlines</w:t>
      </w:r>
    </w:p>
    <w:p w14:paraId="55DC0F0A" w14:textId="16607B53" w:rsidR="00886FC3" w:rsidRPr="00886FC3" w:rsidRDefault="00886FC3" w:rsidP="00886FC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Strong attention to </w:t>
      </w:r>
      <w:r w:rsidR="00F2345C">
        <w:rPr>
          <w:rFonts w:eastAsia="Arial" w:cstheme="minorHAnsi"/>
          <w:sz w:val="20"/>
          <w:szCs w:val="20"/>
        </w:rPr>
        <w:t xml:space="preserve">both </w:t>
      </w:r>
      <w:r w:rsidRPr="00E53AFB">
        <w:rPr>
          <w:rFonts w:eastAsia="Arial" w:cstheme="minorHAnsi"/>
          <w:sz w:val="20"/>
          <w:szCs w:val="20"/>
        </w:rPr>
        <w:t>detail</w:t>
      </w:r>
      <w:r>
        <w:rPr>
          <w:rFonts w:eastAsia="Arial" w:cstheme="minorHAnsi"/>
          <w:sz w:val="20"/>
          <w:szCs w:val="20"/>
        </w:rPr>
        <w:t xml:space="preserve"> and overall goals</w:t>
      </w:r>
    </w:p>
    <w:p w14:paraId="7CD0F403" w14:textId="77777777" w:rsidR="00D4078E" w:rsidRPr="00E53AFB" w:rsidRDefault="00D4078E" w:rsidP="00935004">
      <w:pPr>
        <w:numPr>
          <w:ilvl w:val="0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Learning Inclinations</w:t>
      </w:r>
    </w:p>
    <w:p w14:paraId="772E0E73" w14:textId="77777777" w:rsidR="00D4078E" w:rsidRPr="00E53AFB" w:rsidRDefault="00D4078E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Independent, self-directed learner</w:t>
      </w:r>
    </w:p>
    <w:p w14:paraId="3CED3941" w14:textId="54413B4B" w:rsidR="00D4078E" w:rsidRPr="00E53AFB" w:rsidRDefault="00D4078E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Creative problem-solver</w:t>
      </w:r>
      <w:r w:rsidR="0043462F" w:rsidRPr="00E53AFB">
        <w:rPr>
          <w:rFonts w:eastAsia="Arial" w:cstheme="minorHAnsi"/>
          <w:sz w:val="20"/>
          <w:szCs w:val="20"/>
        </w:rPr>
        <w:t xml:space="preserve"> and ability to research solutions</w:t>
      </w:r>
    </w:p>
    <w:p w14:paraId="14D1EC71" w14:textId="4E0A2827" w:rsidR="00886FC3" w:rsidRPr="00886FC3" w:rsidRDefault="00886FC3" w:rsidP="00886FC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C</w:t>
      </w:r>
      <w:r w:rsidRPr="00E53AFB">
        <w:rPr>
          <w:rFonts w:eastAsia="Arial" w:cstheme="minorHAnsi"/>
          <w:sz w:val="20"/>
          <w:szCs w:val="20"/>
        </w:rPr>
        <w:t>uriosity and passion for learning, with an excitement for new challenges</w:t>
      </w:r>
    </w:p>
    <w:p w14:paraId="72A3F47A" w14:textId="77777777" w:rsidR="00D4078E" w:rsidRPr="00E53AFB" w:rsidRDefault="00D4078E" w:rsidP="00935004">
      <w:pPr>
        <w:numPr>
          <w:ilvl w:val="0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Attitudinal Qualifications</w:t>
      </w:r>
    </w:p>
    <w:p w14:paraId="333C6DF1" w14:textId="42C4C0BC" w:rsidR="00AE65A3" w:rsidRDefault="00122636" w:rsidP="00AE65A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 xml:space="preserve">Ability to connect, </w:t>
      </w:r>
      <w:r w:rsidR="00545B68" w:rsidRPr="00E53AFB">
        <w:rPr>
          <w:rFonts w:eastAsia="Arial" w:cstheme="minorHAnsi"/>
          <w:sz w:val="20"/>
          <w:szCs w:val="20"/>
        </w:rPr>
        <w:t xml:space="preserve">listen, </w:t>
      </w:r>
      <w:r w:rsidRPr="00E53AFB">
        <w:rPr>
          <w:rFonts w:eastAsia="Arial" w:cstheme="minorHAnsi"/>
          <w:sz w:val="20"/>
          <w:szCs w:val="20"/>
        </w:rPr>
        <w:t>collaborate</w:t>
      </w:r>
      <w:r w:rsidR="00545B68" w:rsidRPr="00E53AFB">
        <w:rPr>
          <w:rFonts w:eastAsia="Arial" w:cstheme="minorHAnsi"/>
          <w:sz w:val="20"/>
          <w:szCs w:val="20"/>
        </w:rPr>
        <w:t xml:space="preserve">, </w:t>
      </w:r>
      <w:r w:rsidRPr="00E53AFB">
        <w:rPr>
          <w:rFonts w:eastAsia="Arial" w:cstheme="minorHAnsi"/>
          <w:sz w:val="20"/>
          <w:szCs w:val="20"/>
        </w:rPr>
        <w:t xml:space="preserve">negotiate and lead </w:t>
      </w:r>
    </w:p>
    <w:p w14:paraId="7616A28F" w14:textId="507F3FE3" w:rsidR="001141EF" w:rsidRPr="00E53AFB" w:rsidRDefault="001141EF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Ability to build strong partnerships locally and regionally</w:t>
      </w:r>
    </w:p>
    <w:p w14:paraId="16E6EA0E" w14:textId="60038DAB" w:rsidR="00D4078E" w:rsidRPr="00E53AFB" w:rsidRDefault="00351017" w:rsidP="00935004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Commitment to strong work and personal</w:t>
      </w:r>
      <w:r w:rsidR="00D4078E" w:rsidRPr="00E53AFB">
        <w:rPr>
          <w:rFonts w:eastAsia="Arial" w:cstheme="minorHAnsi"/>
          <w:sz w:val="20"/>
          <w:szCs w:val="20"/>
        </w:rPr>
        <w:t xml:space="preserve"> ethics </w:t>
      </w:r>
    </w:p>
    <w:p w14:paraId="27FE63E3" w14:textId="00EFE3AE" w:rsidR="00D4078E" w:rsidRPr="00886FC3" w:rsidRDefault="00D4078E" w:rsidP="00886FC3">
      <w:pPr>
        <w:numPr>
          <w:ilvl w:val="1"/>
          <w:numId w:val="9"/>
        </w:numPr>
        <w:spacing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Flexible</w:t>
      </w:r>
      <w:r w:rsidR="00F90A28" w:rsidRPr="00E53AFB">
        <w:rPr>
          <w:rFonts w:eastAsia="Arial" w:cstheme="minorHAnsi"/>
          <w:sz w:val="20"/>
          <w:szCs w:val="20"/>
        </w:rPr>
        <w:t xml:space="preserve"> and</w:t>
      </w:r>
      <w:r w:rsidRPr="00E53AFB">
        <w:rPr>
          <w:rFonts w:eastAsia="Arial" w:cstheme="minorHAnsi"/>
          <w:sz w:val="20"/>
          <w:szCs w:val="20"/>
        </w:rPr>
        <w:t xml:space="preserve"> team-oriented</w:t>
      </w:r>
    </w:p>
    <w:p w14:paraId="03AA47B6" w14:textId="283EEC17" w:rsidR="006A0A1E" w:rsidRPr="00353CEE" w:rsidRDefault="00D4078E" w:rsidP="00935004">
      <w:pPr>
        <w:numPr>
          <w:ilvl w:val="1"/>
          <w:numId w:val="9"/>
        </w:numPr>
        <w:spacing w:after="160" w:line="259" w:lineRule="auto"/>
        <w:rPr>
          <w:rFonts w:eastAsia="Arial" w:cstheme="minorHAnsi"/>
          <w:sz w:val="20"/>
          <w:szCs w:val="20"/>
        </w:rPr>
      </w:pPr>
      <w:r w:rsidRPr="00E53AFB">
        <w:rPr>
          <w:rFonts w:eastAsia="Arial" w:cstheme="minorHAnsi"/>
          <w:sz w:val="20"/>
          <w:szCs w:val="20"/>
        </w:rPr>
        <w:t>Willingness for occasional travel, work</w:t>
      </w:r>
      <w:r w:rsidR="00886FC3">
        <w:rPr>
          <w:rFonts w:eastAsia="Arial" w:cstheme="minorHAnsi"/>
          <w:sz w:val="20"/>
          <w:szCs w:val="20"/>
        </w:rPr>
        <w:t xml:space="preserve">ing </w:t>
      </w:r>
      <w:r w:rsidRPr="00E53AFB">
        <w:rPr>
          <w:rFonts w:eastAsia="Arial" w:cstheme="minorHAnsi"/>
          <w:sz w:val="20"/>
          <w:szCs w:val="20"/>
        </w:rPr>
        <w:t>nights and weekends</w:t>
      </w:r>
    </w:p>
    <w:p w14:paraId="326347F3" w14:textId="5B98ADEF" w:rsidR="00D064BF" w:rsidRDefault="001D5171" w:rsidP="001D517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###</w:t>
      </w:r>
    </w:p>
    <w:p w14:paraId="39933965" w14:textId="77777777" w:rsidR="009F22BA" w:rsidRDefault="006A0A1E" w:rsidP="00D064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Tillamook Coast Visitors Association</w:t>
      </w:r>
      <w:r w:rsidR="00151AEC">
        <w:rPr>
          <w:rFonts w:cstheme="minorHAnsi"/>
          <w:sz w:val="20"/>
          <w:szCs w:val="20"/>
        </w:rPr>
        <w:t xml:space="preserve"> (TCVA)</w:t>
      </w:r>
      <w:r>
        <w:rPr>
          <w:rFonts w:cstheme="minorHAnsi"/>
          <w:sz w:val="20"/>
          <w:szCs w:val="20"/>
        </w:rPr>
        <w:t xml:space="preserve"> is a 501(c)(6)</w:t>
      </w:r>
      <w:r w:rsidR="00D064BF">
        <w:rPr>
          <w:rFonts w:cstheme="minorHAnsi"/>
          <w:sz w:val="20"/>
          <w:szCs w:val="20"/>
        </w:rPr>
        <w:t xml:space="preserve"> organization representing sustainable tourism and destination management development in Tillamook County, Oregon. </w:t>
      </w:r>
      <w:r w:rsidR="00151AEC">
        <w:rPr>
          <w:rFonts w:cstheme="minorHAnsi"/>
          <w:sz w:val="20"/>
          <w:szCs w:val="20"/>
        </w:rPr>
        <w:t xml:space="preserve">It is funded by a portion of the transient lodging tax collected by Tillamook County. </w:t>
      </w:r>
      <w:r w:rsidR="00D064BF">
        <w:rPr>
          <w:rFonts w:cstheme="minorHAnsi"/>
          <w:sz w:val="20"/>
          <w:szCs w:val="20"/>
        </w:rPr>
        <w:t xml:space="preserve">TCVA focuses on strategic </w:t>
      </w:r>
      <w:r w:rsidR="002252BF">
        <w:rPr>
          <w:rFonts w:cstheme="minorHAnsi"/>
          <w:sz w:val="20"/>
          <w:szCs w:val="20"/>
        </w:rPr>
        <w:t>tourism</w:t>
      </w:r>
      <w:r w:rsidR="00047132">
        <w:rPr>
          <w:rFonts w:cstheme="minorHAnsi"/>
          <w:sz w:val="20"/>
          <w:szCs w:val="20"/>
        </w:rPr>
        <w:t xml:space="preserve"> </w:t>
      </w:r>
      <w:r w:rsidR="00D064BF">
        <w:rPr>
          <w:rFonts w:cstheme="minorHAnsi"/>
          <w:sz w:val="20"/>
          <w:szCs w:val="20"/>
        </w:rPr>
        <w:t>investments, collaborative relationships and responsible programs that benefit stewardship of our natural resources and economic and community vitality. We focus on outdoor recreation and education, culinary/agritourism and cultural heritage. Check out the Visit Tillamook Coast story at tillamookcoast.com, Facebook, Instagram and YouTube.</w:t>
      </w:r>
    </w:p>
    <w:p w14:paraId="51CA8A7A" w14:textId="77777777" w:rsidR="00AE65A3" w:rsidRPr="00E53AFB" w:rsidRDefault="00AE65A3" w:rsidP="00935004">
      <w:pPr>
        <w:rPr>
          <w:rFonts w:cstheme="minorHAnsi"/>
          <w:sz w:val="20"/>
          <w:szCs w:val="20"/>
        </w:rPr>
      </w:pPr>
    </w:p>
    <w:sectPr w:rsidR="00AE65A3" w:rsidRPr="00E53AFB" w:rsidSect="001F5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1BB5" w14:textId="77777777" w:rsidR="00243EFC" w:rsidRDefault="00243EFC" w:rsidP="006A0A1E">
      <w:r>
        <w:separator/>
      </w:r>
    </w:p>
  </w:endnote>
  <w:endnote w:type="continuationSeparator" w:id="0">
    <w:p w14:paraId="5C1940E4" w14:textId="77777777" w:rsidR="00243EFC" w:rsidRDefault="00243EFC" w:rsidP="006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45D8" w14:textId="77777777" w:rsidR="006A0A1E" w:rsidRDefault="006A0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1CD1" w14:textId="77777777" w:rsidR="006A0A1E" w:rsidRDefault="006A0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EB93" w14:textId="77777777" w:rsidR="006A0A1E" w:rsidRDefault="006A0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9239" w14:textId="77777777" w:rsidR="00243EFC" w:rsidRDefault="00243EFC" w:rsidP="006A0A1E">
      <w:r>
        <w:separator/>
      </w:r>
    </w:p>
  </w:footnote>
  <w:footnote w:type="continuationSeparator" w:id="0">
    <w:p w14:paraId="26C18544" w14:textId="77777777" w:rsidR="00243EFC" w:rsidRDefault="00243EFC" w:rsidP="006A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8A38" w14:textId="2EA47ACC" w:rsidR="006A0A1E" w:rsidRDefault="006A0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6EEE" w14:textId="7707A79E" w:rsidR="006A0A1E" w:rsidRDefault="006A0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3BD7" w14:textId="7344BA1A" w:rsidR="006A0A1E" w:rsidRDefault="006A0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B4C6CC"/>
    <w:multiLevelType w:val="hybridMultilevel"/>
    <w:tmpl w:val="22CB6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B74F9"/>
    <w:multiLevelType w:val="multilevel"/>
    <w:tmpl w:val="A79ED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F13B36"/>
    <w:multiLevelType w:val="multilevel"/>
    <w:tmpl w:val="972608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802A0D"/>
    <w:multiLevelType w:val="multilevel"/>
    <w:tmpl w:val="C45A5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964DE0"/>
    <w:multiLevelType w:val="multilevel"/>
    <w:tmpl w:val="87042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0E5C81"/>
    <w:multiLevelType w:val="hybridMultilevel"/>
    <w:tmpl w:val="F6FC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128F5"/>
    <w:multiLevelType w:val="hybridMultilevel"/>
    <w:tmpl w:val="DFCC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6E73"/>
    <w:multiLevelType w:val="hybridMultilevel"/>
    <w:tmpl w:val="9CDC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843"/>
    <w:multiLevelType w:val="multilevel"/>
    <w:tmpl w:val="87042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BD5DAB"/>
    <w:multiLevelType w:val="hybridMultilevel"/>
    <w:tmpl w:val="9CDC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A78CF"/>
    <w:multiLevelType w:val="hybridMultilevel"/>
    <w:tmpl w:val="281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918B8"/>
    <w:multiLevelType w:val="multilevel"/>
    <w:tmpl w:val="22381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0F191B"/>
    <w:multiLevelType w:val="hybridMultilevel"/>
    <w:tmpl w:val="D332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601A"/>
    <w:multiLevelType w:val="hybridMultilevel"/>
    <w:tmpl w:val="1F3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4299"/>
    <w:multiLevelType w:val="multilevel"/>
    <w:tmpl w:val="70E2F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7D6220"/>
    <w:multiLevelType w:val="hybridMultilevel"/>
    <w:tmpl w:val="9CDC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E3"/>
    <w:rsid w:val="00014627"/>
    <w:rsid w:val="00014EF5"/>
    <w:rsid w:val="00027DCA"/>
    <w:rsid w:val="00036BF4"/>
    <w:rsid w:val="00047132"/>
    <w:rsid w:val="00070B2D"/>
    <w:rsid w:val="00092BF9"/>
    <w:rsid w:val="000B0CCB"/>
    <w:rsid w:val="000B6914"/>
    <w:rsid w:val="000B77B7"/>
    <w:rsid w:val="000C271F"/>
    <w:rsid w:val="000F2A3F"/>
    <w:rsid w:val="001009B9"/>
    <w:rsid w:val="00105819"/>
    <w:rsid w:val="00107891"/>
    <w:rsid w:val="001141EF"/>
    <w:rsid w:val="00122636"/>
    <w:rsid w:val="001349EC"/>
    <w:rsid w:val="001400D7"/>
    <w:rsid w:val="001415A4"/>
    <w:rsid w:val="00143505"/>
    <w:rsid w:val="00151AEC"/>
    <w:rsid w:val="00151E9E"/>
    <w:rsid w:val="001919D0"/>
    <w:rsid w:val="001A0F0E"/>
    <w:rsid w:val="001A604A"/>
    <w:rsid w:val="001B456D"/>
    <w:rsid w:val="001C38CE"/>
    <w:rsid w:val="001C3F5F"/>
    <w:rsid w:val="001D5171"/>
    <w:rsid w:val="001F4292"/>
    <w:rsid w:val="001F51A2"/>
    <w:rsid w:val="001F5E09"/>
    <w:rsid w:val="0020109C"/>
    <w:rsid w:val="00216329"/>
    <w:rsid w:val="00222279"/>
    <w:rsid w:val="002252BF"/>
    <w:rsid w:val="00233867"/>
    <w:rsid w:val="00233C84"/>
    <w:rsid w:val="0023441E"/>
    <w:rsid w:val="002363CB"/>
    <w:rsid w:val="00240835"/>
    <w:rsid w:val="002411D7"/>
    <w:rsid w:val="00243EFC"/>
    <w:rsid w:val="00245DCA"/>
    <w:rsid w:val="002478A4"/>
    <w:rsid w:val="002654CC"/>
    <w:rsid w:val="0027202B"/>
    <w:rsid w:val="0027458F"/>
    <w:rsid w:val="0027515C"/>
    <w:rsid w:val="00287A4B"/>
    <w:rsid w:val="002A5237"/>
    <w:rsid w:val="002B740B"/>
    <w:rsid w:val="002C7409"/>
    <w:rsid w:val="002E00BE"/>
    <w:rsid w:val="003033F1"/>
    <w:rsid w:val="00303D79"/>
    <w:rsid w:val="00306C8D"/>
    <w:rsid w:val="00310C78"/>
    <w:rsid w:val="00316633"/>
    <w:rsid w:val="00325F68"/>
    <w:rsid w:val="00351017"/>
    <w:rsid w:val="00353CEE"/>
    <w:rsid w:val="00372017"/>
    <w:rsid w:val="00374A8C"/>
    <w:rsid w:val="00374F2F"/>
    <w:rsid w:val="00380994"/>
    <w:rsid w:val="0038188A"/>
    <w:rsid w:val="00382DF2"/>
    <w:rsid w:val="00394BC1"/>
    <w:rsid w:val="003976E4"/>
    <w:rsid w:val="003A1960"/>
    <w:rsid w:val="003A69D6"/>
    <w:rsid w:val="003B02F8"/>
    <w:rsid w:val="003D1E10"/>
    <w:rsid w:val="003F185A"/>
    <w:rsid w:val="004031DB"/>
    <w:rsid w:val="00411A5F"/>
    <w:rsid w:val="00424524"/>
    <w:rsid w:val="00427DBA"/>
    <w:rsid w:val="004318C7"/>
    <w:rsid w:val="0043462F"/>
    <w:rsid w:val="00446036"/>
    <w:rsid w:val="00447B72"/>
    <w:rsid w:val="004607BE"/>
    <w:rsid w:val="00471E9C"/>
    <w:rsid w:val="004A46BE"/>
    <w:rsid w:val="004C1EE1"/>
    <w:rsid w:val="004E0EF2"/>
    <w:rsid w:val="004F44AA"/>
    <w:rsid w:val="00523503"/>
    <w:rsid w:val="00541FA6"/>
    <w:rsid w:val="00545B68"/>
    <w:rsid w:val="00553D31"/>
    <w:rsid w:val="005541A7"/>
    <w:rsid w:val="005621E7"/>
    <w:rsid w:val="00566B0A"/>
    <w:rsid w:val="00573995"/>
    <w:rsid w:val="0057554F"/>
    <w:rsid w:val="005835CC"/>
    <w:rsid w:val="005A1B57"/>
    <w:rsid w:val="005D7000"/>
    <w:rsid w:val="005E735C"/>
    <w:rsid w:val="005F1AD7"/>
    <w:rsid w:val="005F2110"/>
    <w:rsid w:val="005F618C"/>
    <w:rsid w:val="00605A8B"/>
    <w:rsid w:val="00605E5D"/>
    <w:rsid w:val="00631981"/>
    <w:rsid w:val="00637773"/>
    <w:rsid w:val="006445DD"/>
    <w:rsid w:val="00644E53"/>
    <w:rsid w:val="006550AC"/>
    <w:rsid w:val="006575F9"/>
    <w:rsid w:val="006A0A1E"/>
    <w:rsid w:val="006A2FF2"/>
    <w:rsid w:val="006A3BE7"/>
    <w:rsid w:val="006D23B0"/>
    <w:rsid w:val="006F7E10"/>
    <w:rsid w:val="007035FF"/>
    <w:rsid w:val="0071429E"/>
    <w:rsid w:val="00725403"/>
    <w:rsid w:val="007340DD"/>
    <w:rsid w:val="00735DC8"/>
    <w:rsid w:val="00746108"/>
    <w:rsid w:val="00781EE4"/>
    <w:rsid w:val="007A20B1"/>
    <w:rsid w:val="007A2276"/>
    <w:rsid w:val="007B7CB4"/>
    <w:rsid w:val="007F600D"/>
    <w:rsid w:val="008063CB"/>
    <w:rsid w:val="00810B4B"/>
    <w:rsid w:val="008112EA"/>
    <w:rsid w:val="008262D5"/>
    <w:rsid w:val="0083031C"/>
    <w:rsid w:val="008524B6"/>
    <w:rsid w:val="008753F4"/>
    <w:rsid w:val="00886FC3"/>
    <w:rsid w:val="008944A0"/>
    <w:rsid w:val="008B5E20"/>
    <w:rsid w:val="008D25C1"/>
    <w:rsid w:val="008D3014"/>
    <w:rsid w:val="008D42DF"/>
    <w:rsid w:val="008E6C10"/>
    <w:rsid w:val="008F0F79"/>
    <w:rsid w:val="008F62B9"/>
    <w:rsid w:val="00903142"/>
    <w:rsid w:val="00922373"/>
    <w:rsid w:val="00935004"/>
    <w:rsid w:val="00943665"/>
    <w:rsid w:val="00954247"/>
    <w:rsid w:val="00960F7B"/>
    <w:rsid w:val="00974B82"/>
    <w:rsid w:val="00994101"/>
    <w:rsid w:val="009A1BCB"/>
    <w:rsid w:val="009B0881"/>
    <w:rsid w:val="009B19BA"/>
    <w:rsid w:val="009B4AD9"/>
    <w:rsid w:val="009E13D7"/>
    <w:rsid w:val="009E40DA"/>
    <w:rsid w:val="009F143A"/>
    <w:rsid w:val="009F22BA"/>
    <w:rsid w:val="00A001A7"/>
    <w:rsid w:val="00A22437"/>
    <w:rsid w:val="00A27299"/>
    <w:rsid w:val="00A27FB0"/>
    <w:rsid w:val="00A31D93"/>
    <w:rsid w:val="00A5311F"/>
    <w:rsid w:val="00A7519A"/>
    <w:rsid w:val="00A811E9"/>
    <w:rsid w:val="00A85425"/>
    <w:rsid w:val="00AB667F"/>
    <w:rsid w:val="00AC102B"/>
    <w:rsid w:val="00AD6D27"/>
    <w:rsid w:val="00AE3F4E"/>
    <w:rsid w:val="00AE65A3"/>
    <w:rsid w:val="00AF2743"/>
    <w:rsid w:val="00AF44CB"/>
    <w:rsid w:val="00AF4FFF"/>
    <w:rsid w:val="00B000C3"/>
    <w:rsid w:val="00B06CA5"/>
    <w:rsid w:val="00B126B6"/>
    <w:rsid w:val="00B13C51"/>
    <w:rsid w:val="00B22658"/>
    <w:rsid w:val="00B459BB"/>
    <w:rsid w:val="00B62366"/>
    <w:rsid w:val="00B64D40"/>
    <w:rsid w:val="00B66D67"/>
    <w:rsid w:val="00B90F91"/>
    <w:rsid w:val="00B913BA"/>
    <w:rsid w:val="00BA02E6"/>
    <w:rsid w:val="00BA39CE"/>
    <w:rsid w:val="00BC64B4"/>
    <w:rsid w:val="00BD071A"/>
    <w:rsid w:val="00BD4B02"/>
    <w:rsid w:val="00BE7BE0"/>
    <w:rsid w:val="00C00616"/>
    <w:rsid w:val="00C04F07"/>
    <w:rsid w:val="00C11B62"/>
    <w:rsid w:val="00C123F8"/>
    <w:rsid w:val="00C25EEB"/>
    <w:rsid w:val="00C6576B"/>
    <w:rsid w:val="00C674D0"/>
    <w:rsid w:val="00C804E3"/>
    <w:rsid w:val="00C86636"/>
    <w:rsid w:val="00CB298D"/>
    <w:rsid w:val="00CB4582"/>
    <w:rsid w:val="00CC4F17"/>
    <w:rsid w:val="00CC747A"/>
    <w:rsid w:val="00CE2A13"/>
    <w:rsid w:val="00CF02DC"/>
    <w:rsid w:val="00D01D07"/>
    <w:rsid w:val="00D064BF"/>
    <w:rsid w:val="00D06668"/>
    <w:rsid w:val="00D07E5A"/>
    <w:rsid w:val="00D1073F"/>
    <w:rsid w:val="00D22FD7"/>
    <w:rsid w:val="00D30FA4"/>
    <w:rsid w:val="00D4078E"/>
    <w:rsid w:val="00D50DC1"/>
    <w:rsid w:val="00D6069E"/>
    <w:rsid w:val="00DC1564"/>
    <w:rsid w:val="00DD70A3"/>
    <w:rsid w:val="00DD7A55"/>
    <w:rsid w:val="00DD7BE3"/>
    <w:rsid w:val="00DF624C"/>
    <w:rsid w:val="00E10D54"/>
    <w:rsid w:val="00E34A1A"/>
    <w:rsid w:val="00E41D0A"/>
    <w:rsid w:val="00E53AFB"/>
    <w:rsid w:val="00E62536"/>
    <w:rsid w:val="00E7223D"/>
    <w:rsid w:val="00E84621"/>
    <w:rsid w:val="00E860E1"/>
    <w:rsid w:val="00E9573D"/>
    <w:rsid w:val="00EA3E55"/>
    <w:rsid w:val="00EB0C85"/>
    <w:rsid w:val="00EB7059"/>
    <w:rsid w:val="00EC52EE"/>
    <w:rsid w:val="00EC5DA2"/>
    <w:rsid w:val="00EE13FE"/>
    <w:rsid w:val="00EE5C10"/>
    <w:rsid w:val="00EE7B97"/>
    <w:rsid w:val="00EF1054"/>
    <w:rsid w:val="00F01313"/>
    <w:rsid w:val="00F04C5E"/>
    <w:rsid w:val="00F20A07"/>
    <w:rsid w:val="00F2345C"/>
    <w:rsid w:val="00F240CB"/>
    <w:rsid w:val="00F3174E"/>
    <w:rsid w:val="00F71863"/>
    <w:rsid w:val="00F77C81"/>
    <w:rsid w:val="00F81790"/>
    <w:rsid w:val="00F90A28"/>
    <w:rsid w:val="00FA4B72"/>
    <w:rsid w:val="00FA681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6C44"/>
  <w15:chartTrackingRefBased/>
  <w15:docId w15:val="{BB9F193F-0C61-6442-8B88-0E008AF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5B6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1E"/>
  </w:style>
  <w:style w:type="paragraph" w:styleId="Footer">
    <w:name w:val="footer"/>
    <w:basedOn w:val="Normal"/>
    <w:link w:val="FooterChar"/>
    <w:uiPriority w:val="99"/>
    <w:unhideWhenUsed/>
    <w:rsid w:val="006A0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A1E"/>
  </w:style>
  <w:style w:type="paragraph" w:styleId="FootnoteText">
    <w:name w:val="footnote text"/>
    <w:basedOn w:val="Normal"/>
    <w:link w:val="FootnoteTextChar"/>
    <w:uiPriority w:val="99"/>
    <w:semiHidden/>
    <w:unhideWhenUsed/>
    <w:rsid w:val="00AD6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D27"/>
    <w:rPr>
      <w:vertAlign w:val="superscript"/>
    </w:rPr>
  </w:style>
  <w:style w:type="paragraph" w:styleId="NoSpacing">
    <w:name w:val="No Spacing"/>
    <w:link w:val="NoSpacingChar"/>
    <w:uiPriority w:val="1"/>
    <w:qFormat/>
    <w:rsid w:val="001F5E0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F5E0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C2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@tillamookcoa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Destination Manager, south Tillamook County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Manager, south Tillamook County</dc:title>
  <dc:subject/>
  <dc:creator>Microft Office User</dc:creator>
  <cp:keywords/>
  <dc:description/>
  <cp:lastModifiedBy>Nan Devlin</cp:lastModifiedBy>
  <cp:revision>32</cp:revision>
  <cp:lastPrinted>2020-07-07T20:10:00Z</cp:lastPrinted>
  <dcterms:created xsi:type="dcterms:W3CDTF">2020-08-01T23:51:00Z</dcterms:created>
  <dcterms:modified xsi:type="dcterms:W3CDTF">2020-08-07T23:41:00Z</dcterms:modified>
</cp:coreProperties>
</file>